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  <w:p>
            <w:pPr>
              <w:pStyle w:val="842"/>
            </w:pPr>
            <w:r>
              <w:t xml:space="preserve">Администрация</w:t>
            </w:r>
            <w:r/>
          </w:p>
          <w:p>
            <w:pPr>
              <w:pStyle w:val="842"/>
            </w:pPr>
            <w:r>
              <w:t xml:space="preserve"> муниципального округа город Шахунья</w:t>
            </w:r>
            <w:r/>
          </w:p>
          <w:p>
            <w:pPr>
              <w:pStyle w:val="842"/>
            </w:pPr>
            <w:r>
              <w:t xml:space="preserve">Нижегородской области</w:t>
            </w:r>
            <w:r/>
          </w:p>
          <w:p>
            <w:pPr>
              <w:pStyle w:val="842"/>
            </w:pPr>
            <w:r/>
            <w:r/>
          </w:p>
          <w:p>
            <w:pPr>
              <w:pStyle w:val="843"/>
              <w:rPr>
                <w:sz w:val="20"/>
              </w:rPr>
            </w:pPr>
            <w:r>
              <w:t xml:space="preserve">П О С Т А Н О В Л Е Н И 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rPr>
          <w:sz w:val="26"/>
          <w:szCs w:val="26"/>
          <w:u w:val="singl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u w:val="single"/>
        </w:rPr>
      </w:r>
    </w:p>
    <w:p>
      <w:pPr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от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________</w:t>
      </w:r>
      <w:r>
        <w:rPr>
          <w:sz w:val="26"/>
          <w:szCs w:val="26"/>
        </w:rPr>
        <w:t xml:space="preserve">______</w:t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____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утверждении муниципальной программы «Развитие предпринимательства </w:t>
      </w:r>
      <w:r>
        <w:rPr>
          <w:b/>
          <w:sz w:val="26"/>
          <w:szCs w:val="26"/>
        </w:rPr>
        <w:br/>
      </w:r>
      <w:r>
        <w:rPr>
          <w:b/>
          <w:sz w:val="26"/>
          <w:szCs w:val="26"/>
        </w:rPr>
        <w:t xml:space="preserve">в </w:t>
      </w:r>
      <w:r>
        <w:rPr>
          <w:b/>
          <w:sz w:val="26"/>
          <w:szCs w:val="26"/>
        </w:rPr>
        <w:t xml:space="preserve">муниципальном</w:t>
      </w:r>
      <w:r>
        <w:rPr>
          <w:b/>
          <w:sz w:val="26"/>
          <w:szCs w:val="26"/>
        </w:rPr>
        <w:t xml:space="preserve"> округе город</w:t>
      </w:r>
      <w:r>
        <w:rPr>
          <w:b/>
          <w:sz w:val="26"/>
          <w:szCs w:val="26"/>
        </w:rPr>
        <w:t xml:space="preserve"> Шахунья Нижегородской области»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ind w:firstLine="709"/>
        <w:jc w:val="both"/>
        <w:spacing w:line="276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решением Совета депутатов </w:t>
      </w:r>
      <w:r>
        <w:rPr>
          <w:sz w:val="26"/>
          <w:szCs w:val="26"/>
        </w:rPr>
        <w:t xml:space="preserve">городского</w:t>
      </w:r>
      <w:r>
        <w:rPr>
          <w:sz w:val="26"/>
          <w:szCs w:val="26"/>
        </w:rPr>
        <w:t xml:space="preserve"> окр</w:t>
      </w:r>
      <w:r>
        <w:rPr>
          <w:sz w:val="26"/>
          <w:szCs w:val="26"/>
        </w:rPr>
        <w:t xml:space="preserve">уга город Шахунья Нижегородской области от 11.12.2025 № 56-1 «О бюджете муниципального округа город Шахунья Нижегородской области на 2026 год и на плановый период 2027 и 2028 годов», администрация муниципального округа город Шахунья Нижегородской области                                 </w:t>
      </w:r>
      <w:r>
        <w:rPr>
          <w:b/>
          <w:sz w:val="26"/>
          <w:szCs w:val="26"/>
        </w:rPr>
        <w:t xml:space="preserve">п о с т а н о в л я е т: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76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Утвердить прилагаемую муниципальную программу «Развитие предпринимательства в муниципальном округе город Шахунья Нижегородской области»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76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Настоящее постановление вступает в силу после официального опубликования </w:t>
      </w:r>
      <w:r>
        <w:rPr>
          <w:sz w:val="26"/>
          <w:szCs w:val="26"/>
        </w:rPr>
        <w:t xml:space="preserve">посредством размещения настоящего постановления</w:t>
      </w:r>
      <w:r>
        <w:rPr>
          <w:sz w:val="26"/>
          <w:szCs w:val="26"/>
        </w:rPr>
        <w:t xml:space="preserve"> в газете «Знамя труда»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в сетевом издании газеты «Знамя труда» и распространяет свое действие на правоотношения, возникшие с 01.01.2026 г.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76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>
        <w:rPr>
          <w:sz w:val="26"/>
          <w:szCs w:val="26"/>
        </w:rPr>
        <w:t xml:space="preserve">Управлению организационной работ</w:t>
      </w:r>
      <w:r>
        <w:rPr>
          <w:sz w:val="26"/>
          <w:szCs w:val="26"/>
        </w:rPr>
        <w:t xml:space="preserve">ы</w:t>
      </w:r>
      <w:r>
        <w:rPr>
          <w:sz w:val="26"/>
          <w:szCs w:val="26"/>
        </w:rPr>
        <w:t xml:space="preserve"> департамента экономического развития администрации</w:t>
      </w:r>
      <w:r>
        <w:rPr>
          <w:sz w:val="26"/>
          <w:szCs w:val="26"/>
        </w:rPr>
        <w:t xml:space="preserve"> муниципального</w:t>
      </w:r>
      <w:r>
        <w:rPr>
          <w:sz w:val="26"/>
          <w:szCs w:val="26"/>
        </w:rPr>
        <w:t xml:space="preserve"> округа город Шахунья обеспечить размещение настоящего постановления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газете «Знамя труда»</w:t>
      </w:r>
      <w:r>
        <w:rPr>
          <w:sz w:val="26"/>
          <w:szCs w:val="26"/>
        </w:rPr>
        <w:t xml:space="preserve">, в сетевом издании газеты «Знамя труда»</w:t>
      </w:r>
      <w:r>
        <w:rPr>
          <w:sz w:val="26"/>
          <w:szCs w:val="26"/>
        </w:rPr>
        <w:t xml:space="preserve"> и на официальном сайте администрации муниципального округа город Шахунья Нижегородской области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76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. Со дня вступления в силу настоящего постановления признать утратившими силу: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76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постановление администрации городского округа город Шахунья Нижегородской области от 20.03.2023 № 274 «</w:t>
      </w:r>
      <w:r>
        <w:rPr>
          <w:sz w:val="26"/>
          <w:szCs w:val="26"/>
        </w:rPr>
        <w:t xml:space="preserve">Об утверждении муниципальной программы «Развитие предпринимательства в городском округе город Шахунья Нижегородской области»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76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постановление администрации городского округа город Шахунья Нижегородской области от 11.02.2025 № 175 «</w:t>
      </w:r>
      <w:r>
        <w:rPr>
          <w:sz w:val="26"/>
          <w:szCs w:val="26"/>
        </w:rPr>
        <w:t xml:space="preserve">О внесении изменений в постановление администрации городского округа город Шахунья Нижегородской области от 20.03.2023 № 274 «Об утверждении муниципальной программы «Развитие предпринимательства в городском округе город Шахунья Нижегородской области»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76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постановление администрации городского округа город Шахунья Нижегородской области от 25.04.2025 № 700 «</w:t>
      </w:r>
      <w:r>
        <w:rPr>
          <w:sz w:val="26"/>
          <w:szCs w:val="26"/>
        </w:rPr>
        <w:t xml:space="preserve">О внесении изменений в постановление администрации городского округа город Шахунья Нижегородской области от 20.03.2023 № 274 «Об утверждении муниципальной программы «Развитие предпринимательства в городском </w:t>
      </w:r>
      <w:r>
        <w:rPr>
          <w:sz w:val="26"/>
          <w:szCs w:val="26"/>
        </w:rPr>
        <w:t xml:space="preserve">округе город Шахунья Нижегородской области»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76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постановление администрации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 от </w:t>
      </w:r>
      <w:r>
        <w:rPr>
          <w:sz w:val="26"/>
          <w:szCs w:val="26"/>
        </w:rPr>
        <w:t xml:space="preserve">11</w:t>
      </w:r>
      <w:r>
        <w:rPr>
          <w:sz w:val="26"/>
          <w:szCs w:val="26"/>
        </w:rPr>
        <w:t xml:space="preserve">.0</w:t>
      </w: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.202</w:t>
      </w:r>
      <w:r>
        <w:rPr>
          <w:sz w:val="26"/>
          <w:szCs w:val="26"/>
        </w:rPr>
        <w:t xml:space="preserve">6</w:t>
      </w:r>
      <w:r>
        <w:rPr>
          <w:sz w:val="26"/>
          <w:szCs w:val="26"/>
        </w:rPr>
        <w:t xml:space="preserve"> № </w:t>
      </w:r>
      <w:r>
        <w:rPr>
          <w:sz w:val="26"/>
          <w:szCs w:val="26"/>
        </w:rPr>
        <w:t xml:space="preserve">81</w:t>
      </w:r>
      <w:r>
        <w:rPr>
          <w:sz w:val="26"/>
          <w:szCs w:val="26"/>
        </w:rPr>
        <w:t xml:space="preserve"> «</w:t>
      </w:r>
      <w:r>
        <w:rPr>
          <w:sz w:val="26"/>
          <w:szCs w:val="26"/>
        </w:rPr>
        <w:t xml:space="preserve">О внесении изменений в постановление администрации городского округа город Шахунья Нижегородской области от 20.03.2023 № 274 «Об утверждении муниципальной программы «Развитие предпринимательства в городском округе город Шахунья Нижегородской области</w:t>
      </w:r>
      <w:r>
        <w:rPr>
          <w:sz w:val="26"/>
          <w:szCs w:val="26"/>
        </w:rPr>
        <w:t xml:space="preserve">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4"/>
        <w:ind w:left="0" w:firstLine="709"/>
        <w:jc w:val="both"/>
        <w:spacing w:after="0"/>
        <w:widowControl w:val="off"/>
        <w:tabs>
          <w:tab w:val="left" w:pos="930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5. Контроль за исполнением настоящего постановления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оставляю за собой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jc w:val="both"/>
        <w:spacing w:line="276" w:lineRule="auto"/>
      </w:pPr>
      <w:r/>
      <w:r/>
    </w:p>
    <w:p>
      <w:pPr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Г</w:t>
      </w:r>
      <w:r>
        <w:rPr>
          <w:sz w:val="26"/>
          <w:szCs w:val="26"/>
        </w:rPr>
        <w:t xml:space="preserve">лав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местного самоуправления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А.И. Пугачёв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6096"/>
        <w:jc w:val="center"/>
        <w:widowControl w:val="off"/>
        <w:tabs>
          <w:tab w:val="left" w:pos="6803" w:leader="none"/>
        </w:tabs>
        <w:rPr>
          <w:rFonts w:eastAsia="Calibri"/>
          <w:sz w:val="26"/>
          <w:szCs w:val="26"/>
          <w:lang w:eastAsia="en-US"/>
        </w:rPr>
        <w:outlineLvl w:val="0"/>
      </w:pPr>
      <w:r>
        <w:rPr>
          <w:rFonts w:eastAsia="Calibri"/>
          <w:sz w:val="26"/>
          <w:szCs w:val="26"/>
          <w:lang w:eastAsia="en-US"/>
        </w:rPr>
        <w:t xml:space="preserve">Утверждена</w:t>
      </w: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</w:p>
    <w:p>
      <w:pPr>
        <w:ind w:left="6096"/>
        <w:jc w:val="center"/>
        <w:widowControl w:val="off"/>
        <w:rPr>
          <w:rFonts w:eastAsia="Calibri"/>
          <w:sz w:val="26"/>
          <w:szCs w:val="26"/>
          <w:lang w:eastAsia="en-US"/>
        </w:rPr>
        <w:outlineLvl w:val="0"/>
      </w:pPr>
      <w:r>
        <w:rPr>
          <w:rFonts w:eastAsia="Calibri"/>
          <w:sz w:val="26"/>
          <w:szCs w:val="26"/>
          <w:lang w:eastAsia="en-US"/>
        </w:rPr>
        <w:t xml:space="preserve"> постановлени</w:t>
      </w:r>
      <w:r>
        <w:rPr>
          <w:rFonts w:eastAsia="Calibri"/>
          <w:sz w:val="26"/>
          <w:szCs w:val="26"/>
          <w:lang w:eastAsia="en-US"/>
        </w:rPr>
        <w:t xml:space="preserve">ем</w:t>
      </w:r>
      <w:r>
        <w:rPr>
          <w:rFonts w:eastAsia="Calibri"/>
          <w:sz w:val="26"/>
          <w:szCs w:val="26"/>
          <w:lang w:eastAsia="en-US"/>
        </w:rPr>
        <w:t xml:space="preserve"> администрации</w:t>
      </w: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</w:p>
    <w:p>
      <w:pPr>
        <w:ind w:left="6096"/>
        <w:jc w:val="center"/>
        <w:widowControl w:val="off"/>
        <w:rPr>
          <w:rFonts w:eastAsia="Calibri"/>
          <w:sz w:val="26"/>
          <w:szCs w:val="26"/>
          <w:lang w:eastAsia="en-US"/>
        </w:rPr>
        <w:outlineLvl w:val="0"/>
      </w:pPr>
      <w:r>
        <w:rPr>
          <w:rFonts w:eastAsia="Calibri"/>
          <w:sz w:val="26"/>
          <w:szCs w:val="26"/>
          <w:lang w:eastAsia="en-US"/>
        </w:rPr>
        <w:t xml:space="preserve">муниципального округа </w:t>
      </w:r>
      <w:r>
        <w:rPr>
          <w:rFonts w:eastAsia="Calibri"/>
          <w:sz w:val="26"/>
          <w:szCs w:val="26"/>
          <w:lang w:eastAsia="en-US"/>
        </w:rPr>
        <w:t xml:space="preserve">город Шахунья</w:t>
      </w:r>
      <w:r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Нижегородской области</w:t>
      </w: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</w:p>
    <w:p>
      <w:pPr>
        <w:ind w:left="6096"/>
        <w:jc w:val="center"/>
        <w:widowControl w:val="off"/>
        <w:rPr>
          <w:rFonts w:eastAsia="Calibri"/>
          <w:sz w:val="26"/>
          <w:szCs w:val="26"/>
          <w:lang w:eastAsia="en-US"/>
        </w:rPr>
        <w:outlineLvl w:val="0"/>
      </w:pPr>
      <w:r>
        <w:rPr>
          <w:rFonts w:eastAsia="Calibri"/>
          <w:sz w:val="26"/>
          <w:szCs w:val="26"/>
          <w:lang w:eastAsia="en-US"/>
        </w:rPr>
        <w:t xml:space="preserve">от </w:t>
      </w:r>
      <w:r>
        <w:rPr>
          <w:rFonts w:eastAsia="Calibri"/>
          <w:sz w:val="26"/>
          <w:szCs w:val="26"/>
          <w:lang w:eastAsia="en-US"/>
        </w:rPr>
        <w:t xml:space="preserve">______________ г. № _____</w:t>
      </w: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</w:p>
    <w:p>
      <w:pPr>
        <w:ind w:left="6096"/>
        <w:jc w:val="center"/>
        <w:widowControl w:val="off"/>
        <w:rPr>
          <w:rFonts w:eastAsia="Calibri"/>
          <w:sz w:val="26"/>
          <w:szCs w:val="26"/>
          <w:lang w:eastAsia="en-US"/>
        </w:rPr>
        <w:outlineLvl w:val="0"/>
      </w:pP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</w:p>
    <w:p>
      <w:pPr>
        <w:jc w:val="center"/>
        <w:widowControl w:val="off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«</w:t>
      </w:r>
      <w:r>
        <w:rPr>
          <w:b/>
          <w:sz w:val="26"/>
          <w:szCs w:val="26"/>
        </w:rPr>
        <w:t xml:space="preserve">Программа «Развитие предпринимательства в </w:t>
      </w:r>
      <w:r>
        <w:rPr>
          <w:b/>
          <w:sz w:val="26"/>
          <w:szCs w:val="26"/>
        </w:rPr>
        <w:t xml:space="preserve">муниципальном</w:t>
      </w:r>
      <w:r>
        <w:rPr>
          <w:b/>
          <w:sz w:val="26"/>
          <w:szCs w:val="26"/>
        </w:rPr>
        <w:t xml:space="preserve"> округе город</w:t>
      </w: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</w:p>
    <w:p>
      <w:pPr>
        <w:pStyle w:val="111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Шахунья Нижегородской области»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111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111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ПАСПОРТ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111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муниципальной программы </w:t>
      </w:r>
      <w:r>
        <w:rPr>
          <w:b/>
          <w:sz w:val="26"/>
          <w:szCs w:val="26"/>
        </w:rPr>
        <w:t xml:space="preserve">муниципального</w:t>
      </w:r>
      <w:r>
        <w:rPr>
          <w:b/>
          <w:sz w:val="26"/>
          <w:szCs w:val="26"/>
        </w:rPr>
        <w:t xml:space="preserve"> округа город Шахунья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111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Нижегородской области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111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«Развитие предпринимательства в </w:t>
      </w:r>
      <w:r>
        <w:rPr>
          <w:b/>
          <w:sz w:val="26"/>
          <w:szCs w:val="26"/>
        </w:rPr>
        <w:t xml:space="preserve">муниципальном</w:t>
      </w:r>
      <w:r>
        <w:rPr>
          <w:b/>
          <w:sz w:val="26"/>
          <w:szCs w:val="26"/>
        </w:rPr>
        <w:t xml:space="preserve"> округе город 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111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Шахунья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Нижегородской области»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widowControl w:val="off"/>
        <w:rPr>
          <w:b/>
          <w:color w:val="000000"/>
          <w:sz w:val="26"/>
          <w:szCs w:val="26"/>
        </w:rPr>
        <w:outlineLvl w:val="1"/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firstLine="709"/>
        <w:jc w:val="center"/>
        <w:widowControl w:val="off"/>
        <w:rPr>
          <w:b/>
          <w:color w:val="000000"/>
          <w:sz w:val="26"/>
          <w:szCs w:val="26"/>
        </w:rPr>
        <w:outlineLvl w:val="1"/>
      </w:pPr>
      <w:r>
        <w:rPr>
          <w:b/>
          <w:bCs/>
          <w:color w:val="000000" w:themeColor="text1"/>
          <w:sz w:val="26"/>
          <w:szCs w:val="26"/>
        </w:rPr>
        <w:t xml:space="preserve">1. Паспорт муниципальной программы</w:t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tbl>
      <w:tblPr>
        <w:tblW w:w="10060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53"/>
        <w:gridCol w:w="6707"/>
      </w:tblGrid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3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</w:pPr>
            <w:r>
              <w:t xml:space="preserve">Наименование программы</w:t>
            </w:r>
            <w:r>
              <w:t xml:space="preserve">, подпрограммы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07" w:type="dxa"/>
            <w:textDirection w:val="lrTb"/>
            <w:noWrap w:val="false"/>
          </w:tcPr>
          <w:p>
            <w:pPr>
              <w:pStyle w:val="1114"/>
              <w:rPr>
                <w:b/>
              </w:rPr>
            </w:pPr>
            <w:r>
              <w:t xml:space="preserve">Муниципальная программа «Развитие предпринимательства в муниципальном округе город Шахунья Нижегородской области»</w:t>
            </w:r>
            <w:r>
              <w:t xml:space="preserve"> </w:t>
            </w:r>
            <w:r>
              <w:t xml:space="preserve">(далее – Программа).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contextualSpacing/>
              <w:jc w:val="both"/>
              <w:widowControl w:val="off"/>
            </w:pPr>
            <w:r>
              <w:t xml:space="preserve">Подпрограмма 1: «Развитие </w:t>
            </w:r>
            <w:r>
              <w:t xml:space="preserve">малого и среднего </w:t>
            </w:r>
            <w:r>
              <w:t xml:space="preserve">предпринимательства </w:t>
            </w:r>
            <w:r>
              <w:t xml:space="preserve">на территории </w:t>
            </w:r>
            <w:r>
              <w:t xml:space="preserve">муниципально</w:t>
            </w:r>
            <w:r>
              <w:t xml:space="preserve">го</w:t>
            </w:r>
            <w:r>
              <w:t xml:space="preserve"> округ</w:t>
            </w:r>
            <w:r>
              <w:t xml:space="preserve">а</w:t>
            </w:r>
            <w:r>
              <w:t xml:space="preserve"> город Шахунья Нижегородской области»</w:t>
            </w:r>
            <w:r>
              <w:t xml:space="preserve">;</w:t>
            </w:r>
            <w:r/>
          </w:p>
          <w:p>
            <w:pPr>
              <w:contextualSpacing/>
              <w:jc w:val="both"/>
              <w:widowControl w:val="off"/>
            </w:pPr>
            <w:r>
              <w:t xml:space="preserve">Подпрограммы 2: «Обеспечение защиты прав потребителей в муниципальном округе город Шахунья Нижегородской области»</w:t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3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</w:pPr>
            <w:r>
              <w:t xml:space="preserve">Муниципальный заказчик -к</w:t>
            </w:r>
            <w:r>
              <w:t xml:space="preserve">оординатор</w:t>
            </w:r>
            <w:r>
              <w:t xml:space="preserve"> Программы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07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</w:pPr>
            <w:r>
              <w:t xml:space="preserve">Администрация муниципального округа город Шахунья Нижегородской области (сектор развития предпринимательства департамента экономического развития администрации муниципального округа город Шахунья Нижегородской области)</w:t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3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</w:pPr>
            <w:r>
              <w:t xml:space="preserve">Основные ц</w:t>
            </w:r>
            <w:r>
              <w:t xml:space="preserve">ели </w:t>
            </w:r>
            <w:r>
              <w:t xml:space="preserve">П</w:t>
            </w:r>
            <w:r>
              <w:t xml:space="preserve">рограммы</w:t>
            </w:r>
            <w:r>
              <w:t xml:space="preserve"> (подпрограммы)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07" w:type="dxa"/>
            <w:textDirection w:val="lrTb"/>
            <w:noWrap w:val="false"/>
          </w:tcPr>
          <w:p>
            <w:pPr>
              <w:contextualSpacing/>
              <w:jc w:val="both"/>
              <w:tabs>
                <w:tab w:val="left" w:pos="234" w:leader="none"/>
              </w:tabs>
            </w:pPr>
            <w:r>
              <w:t xml:space="preserve">- создание и обеспечение благоприятных условий для развития и повышения конкурентоспособности малого и среднего предпринимательства муниципального округа город Шахунья Нижегородской области, повышение его роли в социально-экономическом развитии </w:t>
            </w:r>
            <w:r>
              <w:t xml:space="preserve">муниципального</w:t>
            </w:r>
            <w:r>
              <w:t xml:space="preserve"> округа город Шахунья;</w:t>
            </w:r>
            <w:r/>
          </w:p>
          <w:p>
            <w:pPr>
              <w:contextualSpacing/>
              <w:jc w:val="both"/>
              <w:widowControl w:val="off"/>
            </w:pPr>
            <w:r>
              <w:t xml:space="preserve">- стимулирование экономической активности субъектов малого и среднего предпринимательства</w:t>
            </w:r>
            <w:r>
              <w:t xml:space="preserve">;</w:t>
            </w:r>
            <w:r/>
          </w:p>
          <w:p>
            <w:pPr>
              <w:contextualSpacing/>
              <w:jc w:val="both"/>
              <w:widowControl w:val="off"/>
            </w:pPr>
            <w:r>
              <w:t xml:space="preserve">- </w:t>
            </w:r>
            <w:r>
              <w:t xml:space="preserve">создание системы защиты прав потребителей.</w:t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3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</w:pPr>
            <w:r>
              <w:t xml:space="preserve">Основные з</w:t>
            </w:r>
            <w:r>
              <w:t xml:space="preserve">адачи </w:t>
            </w:r>
            <w:r>
              <w:t xml:space="preserve">П</w:t>
            </w:r>
            <w:r>
              <w:t xml:space="preserve">рограммы</w:t>
            </w:r>
            <w:r>
              <w:t xml:space="preserve"> (подпрограммы)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07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tabs>
                <w:tab w:val="left" w:pos="204" w:leader="none"/>
              </w:tabs>
            </w:pPr>
            <w:r>
              <w:t xml:space="preserve">-</w:t>
            </w:r>
            <w:r>
              <w:t xml:space="preserve"> </w:t>
            </w:r>
            <w:r>
              <w:t xml:space="preserve">оптимизация системы муниципальной п</w:t>
            </w:r>
            <w:r>
              <w:t xml:space="preserve">оддержки и обеспечение условий развития малого и среднего предпринимательства в качестве одного из источников формирования местного бюджета, создания новых рабочих мест, развития территорий и секторов экономики, повышения уровня и качества жизни населения;</w:t>
            </w:r>
            <w:r/>
          </w:p>
          <w:p>
            <w:pPr>
              <w:contextualSpacing/>
              <w:jc w:val="both"/>
              <w:widowControl w:val="off"/>
              <w:tabs>
                <w:tab w:val="left" w:pos="249" w:leader="none"/>
              </w:tabs>
            </w:pPr>
            <w:r>
              <w:t xml:space="preserve">-</w:t>
            </w:r>
            <w:r>
              <w:t xml:space="preserve"> </w:t>
            </w:r>
            <w:r>
              <w:t xml:space="preserve">совершенствование нормативно-правового регулирования в сфере развития малого и среднего предпринимательства;</w:t>
            </w:r>
            <w:r/>
          </w:p>
          <w:p>
            <w:pPr>
              <w:contextualSpacing/>
              <w:jc w:val="both"/>
              <w:widowControl w:val="off"/>
            </w:pPr>
            <w:r>
              <w:t xml:space="preserve">-</w:t>
            </w:r>
            <w:r>
              <w:t xml:space="preserve"> </w:t>
            </w:r>
            <w:r>
              <w:t xml:space="preserve">осуществление системного подхода к решению проблем, устранение излишних административных барьеров на пути развития предпринимательства;</w:t>
            </w:r>
            <w:r/>
          </w:p>
          <w:p>
            <w:pPr>
              <w:contextualSpacing/>
              <w:jc w:val="both"/>
              <w:widowControl w:val="off"/>
            </w:pPr>
            <w:r>
              <w:t xml:space="preserve">-</w:t>
            </w:r>
            <w:r>
              <w:t xml:space="preserve"> </w:t>
            </w:r>
            <w:r>
              <w:t xml:space="preserve">формирование положительного имиджа малого и среднего предпринимательства;</w:t>
            </w:r>
            <w:r/>
          </w:p>
          <w:p>
            <w:pPr>
              <w:contextualSpacing/>
              <w:jc w:val="both"/>
              <w:widowControl w:val="off"/>
            </w:pPr>
            <w:r>
              <w:t xml:space="preserve">-</w:t>
            </w:r>
            <w:r>
              <w:t xml:space="preserve"> </w:t>
            </w:r>
            <w:r>
              <w:t xml:space="preserve">развитие системы правового обеспечения деятельности субъектов МСП;</w:t>
            </w:r>
            <w:r/>
          </w:p>
          <w:p>
            <w:pPr>
              <w:contextualSpacing/>
              <w:jc w:val="both"/>
              <w:widowControl w:val="off"/>
            </w:pPr>
            <w:r>
              <w:t xml:space="preserve">-</w:t>
            </w:r>
            <w:r>
              <w:t xml:space="preserve"> </w:t>
            </w:r>
            <w:r>
              <w:t xml:space="preserve">развитие инфраструктуры поддержки субъектов малого и </w:t>
            </w:r>
            <w:r>
              <w:t xml:space="preserve">среднего предпринимательства</w:t>
            </w:r>
            <w:r/>
          </w:p>
          <w:p>
            <w:pPr>
              <w:contextualSpacing/>
              <w:jc w:val="both"/>
              <w:widowControl w:val="off"/>
            </w:pPr>
            <w:r>
              <w:t xml:space="preserve">-</w:t>
            </w:r>
            <w:r>
              <w:t xml:space="preserve"> </w:t>
            </w:r>
            <w:r>
              <w:t xml:space="preserve">обеспечение доступа субъектов малого и среднего предпринимательства к финансово-кредитным ресурсам;</w:t>
            </w:r>
            <w:r/>
          </w:p>
          <w:p>
            <w:pPr>
              <w:contextualSpacing/>
              <w:jc w:val="both"/>
              <w:widowControl w:val="off"/>
            </w:pPr>
            <w:r>
              <w:t xml:space="preserve">-</w:t>
            </w:r>
            <w:r>
              <w:t xml:space="preserve"> </w:t>
            </w:r>
            <w:r>
              <w:t xml:space="preserve">развитие предпринимательства в инновационной сфере;</w:t>
            </w:r>
            <w:r/>
          </w:p>
          <w:p>
            <w:pPr>
              <w:contextualSpacing/>
              <w:jc w:val="both"/>
              <w:widowControl w:val="off"/>
            </w:pPr>
            <w:r>
              <w:t xml:space="preserve">-</w:t>
            </w:r>
            <w:r>
              <w:t xml:space="preserve"> </w:t>
            </w:r>
            <w:r>
              <w:t xml:space="preserve">информационное обеспечение субъектов малого и среднего предпринимательства;</w:t>
            </w:r>
            <w:r/>
          </w:p>
          <w:p>
            <w:pPr>
              <w:contextualSpacing/>
              <w:jc w:val="both"/>
              <w:widowControl w:val="off"/>
            </w:pPr>
            <w:r>
              <w:t xml:space="preserve">-</w:t>
            </w:r>
            <w:r>
              <w:t xml:space="preserve"> </w:t>
            </w:r>
            <w:r>
              <w:t xml:space="preserve">совершенствование деятельности организаций инфраструктуры поддержки субъектов малого и среднего предпринимательства в </w:t>
            </w:r>
            <w:r>
              <w:t xml:space="preserve">муниципальном</w:t>
            </w:r>
            <w:r>
              <w:t xml:space="preserve"> округе город Шахунья;</w:t>
            </w:r>
            <w:r/>
          </w:p>
          <w:p>
            <w:pPr>
              <w:contextualSpacing/>
              <w:jc w:val="both"/>
              <w:widowControl w:val="off"/>
            </w:pPr>
            <w:r>
              <w:t xml:space="preserve">-</w:t>
            </w:r>
            <w:r>
              <w:t xml:space="preserve"> </w:t>
            </w:r>
            <w:r>
              <w:t xml:space="preserve">обеспечение организационной поддержки субъектов малого и среднего предпринимат</w:t>
            </w:r>
            <w:r>
              <w:t xml:space="preserve">ельства (организация выставочно</w:t>
            </w:r>
            <w:r>
              <w:t xml:space="preserve">-ярмарочной деятельности субъектов малого и среднего предпринимательства);</w:t>
            </w:r>
            <w:r/>
          </w:p>
          <w:p>
            <w:pPr>
              <w:contextualSpacing/>
              <w:jc w:val="both"/>
              <w:widowControl w:val="off"/>
            </w:pPr>
            <w:r>
              <w:t xml:space="preserve">-</w:t>
            </w:r>
            <w:r>
              <w:t xml:space="preserve"> </w:t>
            </w:r>
            <w:r>
              <w:t xml:space="preserve">содействие равному доступу субъектов малого и среднего предпринимательства к участию в федеральных, областных и муниципальных конкурсах и программах.</w:t>
            </w:r>
            <w:r/>
          </w:p>
          <w:p>
            <w:pPr>
              <w:contextualSpacing/>
              <w:jc w:val="both"/>
              <w:widowControl w:val="off"/>
            </w:pPr>
            <w:r>
              <w:t xml:space="preserve">-</w:t>
            </w:r>
            <w:r>
              <w:t xml:space="preserve"> </w:t>
            </w:r>
            <w:r>
              <w:t xml:space="preserve">создание системы по обеспечению защиты прав потребителей.</w:t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3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</w:pPr>
            <w:r>
              <w:t xml:space="preserve">Срок </w:t>
            </w:r>
            <w:r>
              <w:t xml:space="preserve">и этапы </w:t>
            </w:r>
            <w:r>
              <w:t xml:space="preserve">реализации Программы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07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202</w:t>
            </w:r>
            <w:r>
              <w:rPr>
                <w:color w:val="000000"/>
              </w:rPr>
              <w:t xml:space="preserve">6</w:t>
            </w:r>
            <w:r>
              <w:rPr>
                <w:color w:val="000000"/>
              </w:rPr>
              <w:t xml:space="preserve">-202</w:t>
            </w:r>
            <w:r>
              <w:rPr>
                <w:color w:val="000000"/>
              </w:rPr>
              <w:t xml:space="preserve">8</w:t>
            </w:r>
            <w:r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 xml:space="preserve">, Программа реализуется в 1 этап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3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</w:pPr>
            <w:r>
              <w:t xml:space="preserve">Сои</w:t>
            </w:r>
            <w:r>
              <w:t xml:space="preserve">сполнители </w:t>
            </w:r>
            <w:r>
              <w:t xml:space="preserve">П</w:t>
            </w:r>
            <w:r>
              <w:t xml:space="preserve">рограммы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07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color w:val="000000"/>
              </w:rPr>
            </w:pPr>
            <w:r>
              <w:t xml:space="preserve">- Администрация </w:t>
            </w:r>
            <w:r>
              <w:t xml:space="preserve">муниципального</w:t>
            </w:r>
            <w:r>
              <w:t xml:space="preserve"> округа город Шахунья Нижегородской области (сектор развития предпринимательства департамента экономического развития)</w:t>
            </w:r>
            <w:r>
              <w:t xml:space="preserve">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contextualSpacing/>
              <w:jc w:val="both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- АНО «Шахунский центр развития бизнеса»;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contextualSpacing/>
              <w:jc w:val="both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- Отдел экономики департамента экономического развития администрации муниципального округа город Шахунья Нижегородской области;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contextualSpacing/>
              <w:jc w:val="both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- Отдел муниципального имущества и земельных ресурсов муниципального округа город Шахунья Нижегородской области</w:t>
            </w:r>
            <w:r>
              <w:rPr>
                <w:color w:val="000000"/>
              </w:rPr>
              <w:t xml:space="preserve">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contextualSpacing/>
              <w:jc w:val="both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- Юридический отдел администрации муниципального округа город Шахунья Нижегородской области.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jc w:val="center"/>
          <w:trHeight w:val="27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3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</w:pPr>
            <w:r>
              <w:t xml:space="preserve">Объем</w:t>
            </w:r>
            <w:r>
              <w:t xml:space="preserve">ы и источники </w:t>
            </w:r>
            <w:r>
              <w:t xml:space="preserve">финансирования по годам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07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Финансирование мероприятий Программы планируется осуществлять за счет средств местного и областного бюджета</w:t>
            </w:r>
            <w:r>
              <w:rPr>
                <w:color w:val="000000"/>
              </w:rPr>
              <w:t xml:space="preserve"> (тыс. руб.)</w:t>
            </w:r>
            <w:r>
              <w:rPr>
                <w:color w:val="000000"/>
              </w:rPr>
              <w:t xml:space="preserve">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tbl>
            <w:tblPr>
              <w:tblStyle w:val="111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80"/>
              <w:gridCol w:w="1134"/>
              <w:gridCol w:w="1134"/>
              <w:gridCol w:w="1132"/>
              <w:gridCol w:w="1531"/>
            </w:tblGrid>
            <w:tr>
              <w:trPr/>
              <w:tc>
                <w:tcPr>
                  <w:tcW w:w="1380" w:type="dxa"/>
                  <w:textDirection w:val="lrTb"/>
                  <w:noWrap w:val="false"/>
                </w:tcPr>
                <w:p>
                  <w:pPr>
                    <w:contextualSpacing/>
                    <w:jc w:val="both"/>
                    <w:widowControl w:val="off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</w:r>
                </w:p>
              </w:tc>
              <w:tc>
                <w:tcPr>
                  <w:tcW w:w="1134" w:type="dxa"/>
                  <w:textDirection w:val="lrTb"/>
                  <w:noWrap w:val="false"/>
                </w:tcPr>
                <w:p>
                  <w:pPr>
                    <w:contextualSpacing/>
                    <w:jc w:val="both"/>
                    <w:widowControl w:val="off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202</w:t>
                  </w:r>
                  <w:r>
                    <w:rPr>
                      <w:color w:val="000000"/>
                    </w:rPr>
                    <w:t xml:space="preserve">6</w: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</w:r>
                </w:p>
              </w:tc>
              <w:tc>
                <w:tcPr>
                  <w:tcW w:w="1134" w:type="dxa"/>
                  <w:textDirection w:val="lrTb"/>
                  <w:noWrap w:val="false"/>
                </w:tcPr>
                <w:p>
                  <w:pPr>
                    <w:contextualSpacing/>
                    <w:jc w:val="both"/>
                    <w:widowControl w:val="off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202</w:t>
                  </w:r>
                  <w:r>
                    <w:rPr>
                      <w:color w:val="000000"/>
                    </w:rPr>
                    <w:t xml:space="preserve">7</w: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</w:r>
                </w:p>
              </w:tc>
              <w:tc>
                <w:tcPr>
                  <w:tcW w:w="1132" w:type="dxa"/>
                  <w:textDirection w:val="lrTb"/>
                  <w:noWrap w:val="false"/>
                </w:tcPr>
                <w:p>
                  <w:pPr>
                    <w:contextualSpacing/>
                    <w:jc w:val="both"/>
                    <w:widowControl w:val="off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202</w:t>
                  </w:r>
                  <w:r>
                    <w:rPr>
                      <w:color w:val="000000"/>
                    </w:rPr>
                    <w:t xml:space="preserve">8</w: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</w:r>
                </w:p>
              </w:tc>
              <w:tc>
                <w:tcPr>
                  <w:tcW w:w="1531" w:type="dxa"/>
                  <w:textDirection w:val="lrTb"/>
                  <w:noWrap w:val="false"/>
                </w:tcPr>
                <w:p>
                  <w:pPr>
                    <w:contextualSpacing/>
                    <w:jc w:val="both"/>
                    <w:widowControl w:val="off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Всего</w: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</w:r>
                </w:p>
              </w:tc>
            </w:tr>
            <w:tr>
              <w:trPr/>
              <w:tc>
                <w:tcPr>
                  <w:tcW w:w="1380" w:type="dxa"/>
                  <w:textDirection w:val="lrTb"/>
                  <w:noWrap w:val="false"/>
                </w:tcPr>
                <w:p>
                  <w:pPr>
                    <w:contextualSpacing/>
                    <w:jc w:val="both"/>
                    <w:widowControl w:val="off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Всего</w: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</w:r>
                </w:p>
              </w:tc>
              <w:tc>
                <w:tcPr>
                  <w:tcW w:w="1134" w:type="dxa"/>
                  <w:textDirection w:val="lrTb"/>
                  <w:noWrap w:val="false"/>
                </w:tcPr>
                <w:p>
                  <w:pPr>
                    <w:contextualSpacing/>
                    <w:jc w:val="both"/>
                    <w:widowControl w:val="off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1500,00</w: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</w:r>
                </w:p>
              </w:tc>
              <w:tc>
                <w:tcPr>
                  <w:tcW w:w="1134" w:type="dxa"/>
                  <w:textDirection w:val="lrTb"/>
                  <w:noWrap w:val="false"/>
                </w:tcPr>
                <w:p>
                  <w:pPr>
                    <w:contextualSpacing/>
                    <w:jc w:val="both"/>
                    <w:widowControl w:val="off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1500,00</w: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</w:r>
                </w:p>
              </w:tc>
              <w:tc>
                <w:tcPr>
                  <w:tcW w:w="1132" w:type="dxa"/>
                  <w:textDirection w:val="lrTb"/>
                  <w:noWrap w:val="false"/>
                </w:tcPr>
                <w:p>
                  <w:pPr>
                    <w:contextualSpacing/>
                    <w:jc w:val="both"/>
                    <w:widowControl w:val="off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1500,00</w: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</w:r>
                </w:p>
              </w:tc>
              <w:tc>
                <w:tcPr>
                  <w:tcW w:w="1531" w:type="dxa"/>
                  <w:textDirection w:val="lrTb"/>
                  <w:noWrap w:val="false"/>
                </w:tcPr>
                <w:p>
                  <w:pPr>
                    <w:contextualSpacing/>
                    <w:jc w:val="both"/>
                    <w:widowControl w:val="off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4500,00</w: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</w:r>
                </w:p>
              </w:tc>
            </w:tr>
            <w:tr>
              <w:trPr/>
              <w:tc>
                <w:tcPr>
                  <w:tcW w:w="1380" w:type="dxa"/>
                  <w:textDirection w:val="lrTb"/>
                  <w:noWrap w:val="false"/>
                </w:tcPr>
                <w:p>
                  <w:pPr>
                    <w:contextualSpacing/>
                    <w:jc w:val="both"/>
                    <w:widowControl w:val="off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Местный бюджет</w: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</w:r>
                </w:p>
              </w:tc>
              <w:tc>
                <w:tcPr>
                  <w:tcW w:w="1134" w:type="dxa"/>
                  <w:textDirection w:val="lrTb"/>
                  <w:noWrap w:val="false"/>
                </w:tcPr>
                <w:p>
                  <w:pPr>
                    <w:contextualSpacing/>
                    <w:jc w:val="both"/>
                    <w:widowControl w:val="off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1500,00</w: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</w:r>
                </w:p>
              </w:tc>
              <w:tc>
                <w:tcPr>
                  <w:tcW w:w="1134" w:type="dxa"/>
                  <w:textDirection w:val="lrTb"/>
                  <w:noWrap w:val="false"/>
                </w:tcPr>
                <w:p>
                  <w:pPr>
                    <w:contextualSpacing/>
                    <w:jc w:val="both"/>
                    <w:widowControl w:val="off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1500,00</w: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</w:r>
                </w:p>
              </w:tc>
              <w:tc>
                <w:tcPr>
                  <w:tcW w:w="1132" w:type="dxa"/>
                  <w:textDirection w:val="lrTb"/>
                  <w:noWrap w:val="false"/>
                </w:tcPr>
                <w:p>
                  <w:pPr>
                    <w:contextualSpacing/>
                    <w:jc w:val="both"/>
                    <w:widowControl w:val="off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1500,00</w: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</w:r>
                </w:p>
              </w:tc>
              <w:tc>
                <w:tcPr>
                  <w:tcW w:w="1531" w:type="dxa"/>
                  <w:textDirection w:val="lrTb"/>
                  <w:noWrap w:val="false"/>
                </w:tcPr>
                <w:p>
                  <w:pPr>
                    <w:contextualSpacing/>
                    <w:jc w:val="both"/>
                    <w:widowControl w:val="off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4500,00</w: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</w:r>
                </w:p>
              </w:tc>
            </w:tr>
            <w:tr>
              <w:trPr/>
              <w:tc>
                <w:tcPr>
                  <w:tcW w:w="1380" w:type="dxa"/>
                  <w:textDirection w:val="lrTb"/>
                  <w:noWrap w:val="false"/>
                </w:tcPr>
                <w:p>
                  <w:pPr>
                    <w:contextualSpacing/>
                    <w:jc w:val="both"/>
                    <w:widowControl w:val="off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Областной бюджет</w: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</w:r>
                </w:p>
              </w:tc>
              <w:tc>
                <w:tcPr>
                  <w:tcW w:w="1134" w:type="dxa"/>
                  <w:textDirection w:val="lrTb"/>
                  <w:noWrap w:val="false"/>
                </w:tcPr>
                <w:p>
                  <w:pPr>
                    <w:contextualSpacing/>
                    <w:jc w:val="both"/>
                    <w:widowControl w:val="off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</w: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</w:r>
                </w:p>
              </w:tc>
              <w:tc>
                <w:tcPr>
                  <w:tcW w:w="1134" w:type="dxa"/>
                  <w:textDirection w:val="lrTb"/>
                  <w:noWrap w:val="false"/>
                </w:tcPr>
                <w:p>
                  <w:pPr>
                    <w:contextualSpacing/>
                    <w:jc w:val="both"/>
                    <w:widowControl w:val="off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</w: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</w:r>
                </w:p>
              </w:tc>
              <w:tc>
                <w:tcPr>
                  <w:tcW w:w="1132" w:type="dxa"/>
                  <w:textDirection w:val="lrTb"/>
                  <w:noWrap w:val="false"/>
                </w:tcPr>
                <w:p>
                  <w:pPr>
                    <w:contextualSpacing/>
                    <w:jc w:val="both"/>
                    <w:widowControl w:val="off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</w: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</w:r>
                </w:p>
              </w:tc>
              <w:tc>
                <w:tcPr>
                  <w:tcW w:w="1531" w:type="dxa"/>
                  <w:textDirection w:val="lrTb"/>
                  <w:noWrap w:val="false"/>
                </w:tcPr>
                <w:p>
                  <w:pPr>
                    <w:contextualSpacing/>
                    <w:jc w:val="both"/>
                    <w:widowControl w:val="off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</w: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</w:r>
                </w:p>
              </w:tc>
            </w:tr>
          </w:tbl>
          <w:p>
            <w:pPr>
              <w:contextualSpacing/>
              <w:jc w:val="both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ind w:firstLine="540"/>
        <w:jc w:val="both"/>
        <w:widowControl w:val="off"/>
        <w:rPr>
          <w:b/>
          <w:bCs/>
        </w:rPr>
        <w:outlineLvl w:val="1"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widowControl w:val="o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center"/>
        <w:widowControl w:val="o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 Текстовая часть Программы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center"/>
        <w:widowControl w:val="off"/>
        <w:rPr>
          <w:b/>
          <w:bCs/>
          <w:sz w:val="26"/>
          <w:szCs w:val="26"/>
        </w:rPr>
      </w:pPr>
      <w:r/>
      <w:bookmarkStart w:id="0" w:name="Par367"/>
      <w:r/>
      <w:bookmarkStart w:id="1" w:name="Par371"/>
      <w:r/>
      <w:bookmarkEnd w:id="0"/>
      <w:r/>
      <w:bookmarkEnd w:id="1"/>
      <w:r>
        <w:rPr>
          <w:b/>
          <w:bCs/>
          <w:sz w:val="26"/>
          <w:szCs w:val="26"/>
        </w:rPr>
        <w:t xml:space="preserve">2.1. Характеристика текущего состояния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9"/>
        <w:jc w:val="center"/>
        <w:widowControl w:val="o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В современных экономических условиях предпринимательство играет значительную роль в решении экономических и социальных задач муниципального округа город Шахунья, так как способствует созданию н</w:t>
      </w:r>
      <w:r>
        <w:rPr>
          <w:color w:val="000000"/>
          <w:sz w:val="26"/>
          <w:szCs w:val="26"/>
        </w:rPr>
        <w:t xml:space="preserve">овых рабочих мест, насыщению потребительского рынка товарами и услугами, формированию конкурентной среды, снижению уровня безработицы, обеспечивает экономическую самостоятельность населения округа, стабильность налоговых поступлений в бюджеты всех уровней.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Предпринимательство муниципального округа город Шахунья охватывает практически все о</w:t>
      </w:r>
      <w:r>
        <w:rPr>
          <w:color w:val="000000"/>
          <w:sz w:val="26"/>
          <w:szCs w:val="26"/>
        </w:rPr>
        <w:t xml:space="preserve">сновные виды экономической деятельности и в его сферу прямо или косвенно вовлечены все социальные группы жителей муниципального образования. Кроме того, предпринимательство способствует формированию среднего класса и смягчает социальную нагрузку на бюджет.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Структура отраслей малого предпринимательства в нашем округе представлена следующим образом: </w:t>
      </w:r>
      <w:r>
        <w:rPr>
          <w:color w:val="000000"/>
          <w:sz w:val="26"/>
          <w:szCs w:val="26"/>
        </w:rPr>
        <w:t xml:space="preserve">4 средних предприятия, </w:t>
      </w:r>
      <w:r>
        <w:rPr>
          <w:color w:val="000000"/>
          <w:sz w:val="26"/>
          <w:szCs w:val="26"/>
        </w:rPr>
        <w:t xml:space="preserve">25</w:t>
      </w:r>
      <w:r>
        <w:rPr>
          <w:color w:val="000000"/>
          <w:sz w:val="26"/>
          <w:szCs w:val="26"/>
        </w:rPr>
        <w:t xml:space="preserve"> малых предприяти</w:t>
      </w:r>
      <w:r>
        <w:rPr>
          <w:color w:val="000000"/>
          <w:sz w:val="26"/>
          <w:szCs w:val="26"/>
        </w:rPr>
        <w:t xml:space="preserve">я</w:t>
      </w:r>
      <w:r>
        <w:rPr>
          <w:color w:val="000000"/>
          <w:sz w:val="26"/>
          <w:szCs w:val="26"/>
        </w:rPr>
        <w:t xml:space="preserve"> и 7</w:t>
      </w:r>
      <w:r>
        <w:rPr>
          <w:color w:val="000000"/>
          <w:sz w:val="26"/>
          <w:szCs w:val="26"/>
        </w:rPr>
        <w:t xml:space="preserve">65</w:t>
      </w:r>
      <w:r>
        <w:rPr>
          <w:color w:val="000000"/>
          <w:sz w:val="26"/>
          <w:szCs w:val="26"/>
        </w:rPr>
        <w:t xml:space="preserve"> индивидуальных предпринимател</w:t>
      </w:r>
      <w:r>
        <w:rPr>
          <w:color w:val="000000"/>
          <w:sz w:val="26"/>
          <w:szCs w:val="26"/>
        </w:rPr>
        <w:t xml:space="preserve">ей</w:t>
      </w:r>
      <w:r>
        <w:rPr>
          <w:color w:val="000000"/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Преобладающим видом деятельности малого предпринимательства является торгово-закупочная деятельность. Основные виды деятельности малых предприятий района: </w:t>
      </w:r>
      <w:r>
        <w:rPr>
          <w:color w:val="000000"/>
          <w:sz w:val="26"/>
          <w:szCs w:val="26"/>
        </w:rPr>
        <w:t xml:space="preserve">55 специализированных магазинов, 9 супермаркетов, 233 минимаркетов, 102 универсальных магазина, 7 производителей хлебобулочных изделий, 3 гостиницы, 18 объектов общепита, 66 лесоперерабатывающих предприятий.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Реализация муниципальной программы «Развитие предпринимательства</w:t>
      </w:r>
      <w:r>
        <w:rPr>
          <w:sz w:val="26"/>
          <w:szCs w:val="26"/>
        </w:rPr>
        <w:t xml:space="preserve"> в </w:t>
      </w:r>
      <w:r>
        <w:rPr>
          <w:sz w:val="26"/>
          <w:szCs w:val="26"/>
        </w:rPr>
        <w:t xml:space="preserve">муниципальном</w:t>
      </w:r>
      <w:r>
        <w:rPr>
          <w:sz w:val="26"/>
          <w:szCs w:val="26"/>
        </w:rPr>
        <w:t xml:space="preserve"> округе город Шахунья Нижегородской области» (далее - Программа) определяет перечень мероприятий, направленных на достижение целей в области развития малого и среднего предпринимательства в </w:t>
      </w:r>
      <w:r>
        <w:rPr>
          <w:sz w:val="26"/>
          <w:szCs w:val="26"/>
        </w:rPr>
        <w:t xml:space="preserve">муниципальном</w:t>
      </w:r>
      <w:r>
        <w:rPr>
          <w:sz w:val="26"/>
          <w:szCs w:val="26"/>
        </w:rPr>
        <w:t xml:space="preserve"> округе город Шахунья, объемы и источники их финансирования, показатели эффективности программы. Цели и основные задачи настоящей Программы направлены на создание благоприятных условий для развития малого и среднего предпринимательства на территории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В течение последних лет в отношении малого и среднего предпринимательства в </w:t>
      </w:r>
      <w:r>
        <w:rPr>
          <w:sz w:val="26"/>
          <w:szCs w:val="26"/>
        </w:rPr>
        <w:t xml:space="preserve">муниципальном</w:t>
      </w:r>
      <w:r>
        <w:rPr>
          <w:sz w:val="26"/>
          <w:szCs w:val="26"/>
        </w:rPr>
        <w:t xml:space="preserve"> округе город Шахунья, как и в России в целом, было достигнуто главное - осознание значимости состояния и уровня развития малого и среднего бизнеса для качественного роста экономики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округа. Малый </w:t>
      </w:r>
      <w:r>
        <w:rPr>
          <w:sz w:val="26"/>
          <w:szCs w:val="26"/>
        </w:rPr>
        <w:t xml:space="preserve">и средний </w:t>
      </w:r>
      <w:r>
        <w:rPr>
          <w:sz w:val="26"/>
          <w:szCs w:val="26"/>
        </w:rPr>
        <w:t xml:space="preserve">бизнес</w:t>
      </w:r>
      <w:r>
        <w:rPr>
          <w:sz w:val="26"/>
          <w:szCs w:val="26"/>
        </w:rPr>
        <w:t xml:space="preserve"> служит важнейшей сфе</w:t>
      </w:r>
      <w:r>
        <w:rPr>
          <w:sz w:val="26"/>
          <w:szCs w:val="26"/>
        </w:rPr>
        <w:t xml:space="preserve">рой жизнеобеспечения округа, способом улучшения качества жизни населения, которая выступает самостоятельной отраслью экономики, особым видом хозяйственной деятельности субъектов, занимающихся непосредственным обеспечением потребителей товарами и услугами, </w:t>
      </w:r>
      <w:r>
        <w:rPr>
          <w:sz w:val="26"/>
          <w:szCs w:val="26"/>
        </w:rPr>
        <w:t xml:space="preserve">играет важную роль в решении экономических и социальных задач </w:t>
      </w:r>
      <w:r>
        <w:rPr>
          <w:sz w:val="26"/>
          <w:szCs w:val="26"/>
        </w:rPr>
        <w:t xml:space="preserve">округа</w:t>
      </w:r>
      <w:r>
        <w:rPr>
          <w:sz w:val="26"/>
          <w:szCs w:val="26"/>
        </w:rPr>
        <w:t xml:space="preserve">, так как способствует созданию новых рабочих мест, насыщению потребительского рынка товарами и услугами, формированию конкурентной среды, обеспечивает экономическую самостоятельность населения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округа, стабильность налоговых и неналоговых поступлений. Развитие предпринимательства является одной из приоритетных задач социально-экономического развития </w:t>
      </w:r>
      <w:r>
        <w:rPr>
          <w:sz w:val="26"/>
          <w:szCs w:val="26"/>
        </w:rPr>
        <w:t xml:space="preserve">муниципального </w:t>
      </w:r>
      <w:r>
        <w:rPr>
          <w:sz w:val="26"/>
          <w:szCs w:val="26"/>
        </w:rPr>
        <w:t xml:space="preserve">округа город Шахунья</w:t>
      </w:r>
      <w:r>
        <w:rPr>
          <w:sz w:val="26"/>
          <w:szCs w:val="26"/>
        </w:rPr>
        <w:t xml:space="preserve"> Нижегородской области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t xml:space="preserve">В планах не только сохранить существующее количество малых и средних предприятий и рабочих мест, но </w:t>
      </w:r>
      <w:r>
        <w:rPr>
          <w:sz w:val="26"/>
          <w:szCs w:val="26"/>
        </w:rPr>
        <w:t xml:space="preserve">и увеличения этих показателей в 202</w:t>
      </w:r>
      <w:r>
        <w:rPr>
          <w:sz w:val="26"/>
          <w:szCs w:val="26"/>
        </w:rPr>
        <w:t xml:space="preserve">6</w:t>
      </w:r>
      <w:r>
        <w:rPr>
          <w:sz w:val="26"/>
          <w:szCs w:val="26"/>
        </w:rPr>
        <w:t xml:space="preserve"> - 202</w:t>
      </w:r>
      <w:r>
        <w:rPr>
          <w:sz w:val="26"/>
          <w:szCs w:val="26"/>
        </w:rPr>
        <w:t xml:space="preserve">8</w:t>
      </w:r>
      <w:r>
        <w:rPr>
          <w:sz w:val="26"/>
          <w:szCs w:val="26"/>
        </w:rPr>
        <w:t xml:space="preserve"> годах.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Существенно возросла роль мнения предпринимательского сообщества в определении приоритетов политики государства в об</w:t>
      </w:r>
      <w:r>
        <w:rPr>
          <w:sz w:val="26"/>
          <w:szCs w:val="26"/>
        </w:rPr>
        <w:t xml:space="preserve">ласти развития малого и среднего предпринимательства и оценке существующего и предлагаемого к введению нового государственного регулирования предпринимательской деятельности (введение института оценки регулирующего воздействия, деятельность координационно-</w:t>
      </w:r>
      <w:r>
        <w:rPr>
          <w:sz w:val="26"/>
          <w:szCs w:val="26"/>
        </w:rPr>
        <w:t xml:space="preserve">совещательных органов различного уровня).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Значительному вкладу малого и среднего бизнеса в социально-экономическое развитие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во многом способствовала реализация предыдущих муниципальных программ развития малого предпринимательства, ставших эффективным инструментом осуществления политики администрации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 по отношению к малому и среднему бизнесу.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Стабильный темп развития малого и среднего предпринимательства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в посткризисный период обусловлен успешной реализацией задач, поставленных муниципальной программой «Развитие предпринимательства в </w:t>
      </w:r>
      <w:r>
        <w:rPr>
          <w:sz w:val="26"/>
          <w:szCs w:val="26"/>
        </w:rPr>
        <w:t xml:space="preserve">муниципальном</w:t>
      </w:r>
      <w:r>
        <w:rPr>
          <w:sz w:val="26"/>
          <w:szCs w:val="26"/>
        </w:rPr>
        <w:t xml:space="preserve"> округе город Шахунья Нижегородской области».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Сложившаяся отраслевая структура МСП, численнос</w:t>
      </w:r>
      <w:r>
        <w:rPr>
          <w:sz w:val="26"/>
          <w:szCs w:val="26"/>
        </w:rPr>
        <w:t xml:space="preserve">ть занятых на малых и средних предприятиях и объем выручки от реализации продукции (товаров, работ, услуг) свидетельствуют о его преимущественном развитии в сфере торговли, ремонта автотранспортных средств, бытовых изделий и предметов личного пользования.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По состоянию на 1 января 202</w:t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 года в округе насчитывалось порядка </w:t>
      </w:r>
      <w:r>
        <w:rPr>
          <w:sz w:val="26"/>
          <w:szCs w:val="26"/>
        </w:rPr>
        <w:t xml:space="preserve">726 </w:t>
      </w:r>
      <w:r>
        <w:rPr>
          <w:sz w:val="26"/>
          <w:szCs w:val="26"/>
        </w:rPr>
        <w:t xml:space="preserve">субъектов малого и среднего предпринимательства, по состоянию на 1 января 202</w:t>
      </w:r>
      <w:r>
        <w:rPr>
          <w:sz w:val="26"/>
          <w:szCs w:val="26"/>
        </w:rPr>
        <w:t xml:space="preserve">6</w:t>
      </w:r>
      <w:r>
        <w:rPr>
          <w:sz w:val="26"/>
          <w:szCs w:val="26"/>
        </w:rPr>
        <w:t xml:space="preserve"> года </w:t>
      </w:r>
      <w:r>
        <w:rPr>
          <w:sz w:val="26"/>
          <w:szCs w:val="26"/>
        </w:rPr>
        <w:t xml:space="preserve">896</w:t>
      </w:r>
      <w:r>
        <w:rPr>
          <w:sz w:val="26"/>
          <w:szCs w:val="26"/>
        </w:rPr>
        <w:t xml:space="preserve"> - субъектов малого и среднего предпринимательства. Объем отгруженной продукции, выполненных работ, оказанных услуг малыми и средними предприятиями по итогам 202</w:t>
      </w: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 года </w:t>
      </w:r>
      <w:r>
        <w:rPr>
          <w:sz w:val="26"/>
          <w:szCs w:val="26"/>
        </w:rPr>
        <w:t xml:space="preserve">– </w:t>
      </w:r>
      <w:r>
        <w:rPr>
          <w:sz w:val="26"/>
          <w:szCs w:val="26"/>
        </w:rPr>
        <w:t xml:space="preserve">2 993,30</w:t>
      </w:r>
      <w:r>
        <w:rPr>
          <w:sz w:val="26"/>
          <w:szCs w:val="26"/>
        </w:rPr>
        <w:t xml:space="preserve"> млн. рублей, по итогам 2025 года составил </w:t>
      </w:r>
      <w:r>
        <w:rPr>
          <w:sz w:val="26"/>
          <w:szCs w:val="26"/>
        </w:rPr>
        <w:t xml:space="preserve">3 181,40</w:t>
      </w:r>
      <w:r>
        <w:rPr>
          <w:sz w:val="26"/>
          <w:szCs w:val="26"/>
        </w:rPr>
        <w:t xml:space="preserve"> млн. рублей.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  <w:highlight w:val="yellow"/>
        </w:rPr>
      </w:pPr>
      <w:r>
        <w:rPr>
          <w:sz w:val="26"/>
          <w:szCs w:val="26"/>
        </w:rPr>
        <w:t xml:space="preserve">Величина средней заработной платы у работающих на малых и средних предприятиях района за 2024 год составила – </w:t>
      </w:r>
      <w:r>
        <w:rPr>
          <w:sz w:val="26"/>
          <w:szCs w:val="26"/>
        </w:rPr>
        <w:t xml:space="preserve">23 484</w:t>
      </w:r>
      <w:r>
        <w:rPr>
          <w:sz w:val="26"/>
          <w:szCs w:val="26"/>
        </w:rPr>
        <w:t xml:space="preserve"> рублей </w:t>
      </w:r>
      <w:r>
        <w:rPr>
          <w:sz w:val="26"/>
          <w:szCs w:val="26"/>
        </w:rPr>
        <w:t xml:space="preserve">35</w:t>
      </w:r>
      <w:r>
        <w:rPr>
          <w:sz w:val="26"/>
          <w:szCs w:val="26"/>
        </w:rPr>
        <w:t xml:space="preserve"> копеек, за 2025 год – </w:t>
      </w:r>
      <w:r>
        <w:rPr>
          <w:sz w:val="26"/>
          <w:szCs w:val="26"/>
        </w:rPr>
        <w:t xml:space="preserve">28 850</w:t>
      </w:r>
      <w:r>
        <w:rPr>
          <w:sz w:val="26"/>
          <w:szCs w:val="26"/>
        </w:rPr>
        <w:t xml:space="preserve"> рублей 20 копеек. Для</w:t>
      </w:r>
      <w:r>
        <w:rPr>
          <w:sz w:val="26"/>
          <w:szCs w:val="26"/>
        </w:rPr>
        <w:t xml:space="preserve"> легализации заработной платы при администрации муниципального округа действует межведомственная комиссия по вопросам уровня заработной платы наемных работников у юридических лиц и индивидуальных предпринимателей. </w:t>
      </w: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В целом малый и средний бизнес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 является достаточно успешным, однако имеется ряд сдерживающих факторов, оказывающих негативное влияние на развитие малого и среднего предпринимательства, как в Нижегородской области, так и </w:t>
      </w:r>
      <w:r>
        <w:rPr>
          <w:sz w:val="26"/>
          <w:szCs w:val="26"/>
        </w:rPr>
        <w:t xml:space="preserve">муниципальном</w:t>
      </w:r>
      <w:r>
        <w:rPr>
          <w:sz w:val="26"/>
          <w:szCs w:val="26"/>
        </w:rPr>
        <w:t xml:space="preserve"> округе город Шахунья: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высокая налоговая нагрузка;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низкая доступность финансовых ресурсов;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несовершенство нормативно-правового регулирования;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деятельность контрольно-разрешительных органов;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недостаток квалифицированных кадров;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инфраструктурные проблемы, характерные для всей области (энергетика, транспорт и так далее).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Преодоление существующих препятствий и дальнейшее поступательное развитие малого предпринимательства в </w:t>
      </w:r>
      <w:r>
        <w:rPr>
          <w:sz w:val="26"/>
          <w:szCs w:val="26"/>
        </w:rPr>
        <w:t xml:space="preserve">муниципальном</w:t>
      </w:r>
      <w:r>
        <w:rPr>
          <w:sz w:val="26"/>
          <w:szCs w:val="26"/>
        </w:rPr>
        <w:t xml:space="preserve"> округе город Шахунья возможно только на основе целенаправленной работы на местах по созданию благоприятных условий для развития бизнеса путем оказания комплексной и адресной поддержки малым предприятиям.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Оказание мер муниципальной поддержки малому предпринимательству осуществляется в </w:t>
      </w:r>
      <w:r>
        <w:rPr>
          <w:sz w:val="26"/>
          <w:szCs w:val="26"/>
        </w:rPr>
        <w:t xml:space="preserve">муниципальном</w:t>
      </w:r>
      <w:r>
        <w:rPr>
          <w:sz w:val="26"/>
          <w:szCs w:val="26"/>
        </w:rPr>
        <w:t xml:space="preserve"> округе город Шахунья Нижегородской области на протяжении уже многих лет, с 2008 года эта поддержка оказывается на программной основе.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К настоящему времени в </w:t>
      </w:r>
      <w:r>
        <w:rPr>
          <w:sz w:val="26"/>
          <w:szCs w:val="26"/>
        </w:rPr>
        <w:t xml:space="preserve">муниципальном</w:t>
      </w:r>
      <w:r>
        <w:rPr>
          <w:sz w:val="26"/>
          <w:szCs w:val="26"/>
        </w:rPr>
        <w:t xml:space="preserve"> округе создана и эффективно действует институциональная структура развития частного сектора экономики, представляющая собой единую систему, включающую администрацию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области, «Координационный совет по развитию малого и среднего предпринимательства и агробизнеса при главе администрации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Шахунья» и организацию инфраструктуры поддержки МСП АНО </w:t>
      </w:r>
      <w:r>
        <w:rPr>
          <w:sz w:val="26"/>
          <w:szCs w:val="26"/>
        </w:rPr>
        <w:t xml:space="preserve">«Шахунский центр развития бизнеса», обеспечивающие комплексное обеспечение потребностей предпринимателей по все</w:t>
      </w:r>
      <w:r>
        <w:rPr>
          <w:sz w:val="26"/>
          <w:szCs w:val="26"/>
        </w:rPr>
        <w:t xml:space="preserve">м направлениям организации, ведения и расширения собственного бизнеса, в том числе прогнозно-аналитическом, информационном, обучающем, консультационном, правовом, финансовом, имущественном, а также оказывающие предпринимателям широкий спектр деловых услуг.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целями реализации государственной политики Нижегородской области и городского округа город Шахунья в сфере развития малого и среднего предпринимательства, определенной Федеральным </w:t>
      </w:r>
      <w:hyperlink r:id="rId12" w:tooltip="consultantplus://offline/ref=0D7B7619F0D261CB3BA06786D6B356D43FFAAAC835B0CD192007F77B66B1B5H" w:history="1">
        <w:r>
          <w:rPr>
            <w:sz w:val="26"/>
            <w:szCs w:val="26"/>
          </w:rPr>
          <w:t xml:space="preserve">законом</w:t>
        </w:r>
      </w:hyperlink>
      <w:r>
        <w:rPr>
          <w:sz w:val="26"/>
          <w:szCs w:val="26"/>
        </w:rPr>
        <w:t xml:space="preserve"> от 24 июля 2007 года № 209-ФЗ «О развитии малого и среднего предпринимательства в Российской Федерации» и </w:t>
      </w:r>
      <w:hyperlink r:id="rId13" w:tooltip="consultantplus://offline/ref=0D7B7619F0D261CB3BA0798BC0DF09D139F4F3C43AB0C3477958AC26311C73F1BBBCH" w:history="1">
        <w:r>
          <w:rPr>
            <w:sz w:val="26"/>
            <w:szCs w:val="26"/>
          </w:rPr>
          <w:t xml:space="preserve">Законом</w:t>
        </w:r>
      </w:hyperlink>
      <w:r>
        <w:rPr>
          <w:sz w:val="26"/>
          <w:szCs w:val="26"/>
        </w:rPr>
        <w:t xml:space="preserve"> Нижегородской области от 5 декабря 2008 года № 171-З «О развитии малого и среднего предпринимательства в Нижегородской области», Программой предусматривается широкий спектр мероприятий, реализуемых по следующим направлениям: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- финансовая поддержка;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tabs>
          <w:tab w:val="left" w:pos="42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- имущественная поддержка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- информационная поддержка;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- консультационная поддержка;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- поддержка в области подготовки, переподготовки и повышения квалификации работников субъектов малого и среднего предпринимательства;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- поддержку в области инноваций и промышленного производства, ремесленничества;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поддержку субъектов малого и среднего предпринимательства, осуществляющих внешнеэкономическую деятельность;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поддержку субъектов малого и среднего предпринимательства, осуществляющих сельскохозяйственную деятельность;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ab/>
        <w:t xml:space="preserve">иные формы поддержки за счет средств местного бюджета.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Развитие эффективной системы защиты прав потребителей в </w:t>
      </w:r>
      <w:r>
        <w:rPr>
          <w:sz w:val="26"/>
          <w:szCs w:val="26"/>
        </w:rPr>
        <w:t xml:space="preserve">муниципальном</w:t>
      </w:r>
      <w:r>
        <w:rPr>
          <w:sz w:val="26"/>
          <w:szCs w:val="26"/>
        </w:rPr>
        <w:t xml:space="preserve"> округе город Шахунья Ниже</w:t>
      </w:r>
      <w:r>
        <w:rPr>
          <w:sz w:val="26"/>
          <w:szCs w:val="26"/>
        </w:rPr>
        <w:t xml:space="preserve">городской области обусловливает актуальность и необходимость разработки и принятия Подпрограммы «Обеспечение защиты прав потребителей в городском округе город Шахунья Нижегородской области» настоящей Программы (далее-Подпрограмма защиты прав потребителей).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В Подпрограмме защиты прав потребителей определены конкретные задачи по организации защиты прав потребителей, спрогнозированы результаты и влияние запланированных мероприятий на положение потребителей.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Одной из причин, порождающей</w:t>
      </w:r>
      <w:r>
        <w:rPr>
          <w:sz w:val="26"/>
          <w:szCs w:val="26"/>
        </w:rPr>
        <w:t xml:space="preserve"> многочисленные нарушения прав потребителей, является низкая правовая и финансовая грамотность населения и хозяйствующих субъектов, а также недостаточная информированность граждан о механизмах реализации своих прав. В этой связи средства массовой информаци</w:t>
      </w:r>
      <w:r>
        <w:rPr>
          <w:sz w:val="26"/>
          <w:szCs w:val="26"/>
        </w:rPr>
        <w:t xml:space="preserve">и несут одну из ключевых функций по просвещению потребителей. Планируется, что органом в сфере защиты прав потребителей в средствах массовой информации будут систематически размещаться информационные материалы, касающиеся вопросов защиты прав потребителей.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Данная работа приобретает особую актуальность потому, что в настоящее время маркетинговые стратегии направлены на управление поведением потребителей, которое не всегда является рациональным.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С учетом снижения административных барьеров, риск реализации на потребительском рынке товаров (работ, услуг), не соответствующих обязательным требованиям, по-прежнему остается высоким.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Поскольку предупреждение нарушений</w:t>
      </w:r>
      <w:r>
        <w:rPr>
          <w:sz w:val="26"/>
          <w:szCs w:val="26"/>
        </w:rPr>
        <w:t xml:space="preserve"> прав потребителей не может быть достигнуто только через реализацию контрольно-надзорных функций, важнейшим направлением деятельности является применение мер превентивного характера, направленных на повышение правовой и финансовой грамотности и социальной </w:t>
      </w:r>
      <w:r>
        <w:rPr>
          <w:sz w:val="26"/>
          <w:szCs w:val="26"/>
        </w:rPr>
        <w:t xml:space="preserve">ответственности хозяйствующих субъектов и информированности потребителей об их правах и механизмах защиты этих прав.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Реализация мероприятий Подпрограммы защиты прав потребителей позволит повысить социальную защищенность граждан, обеспечит сбалансированную защиту интересов потребителей и повысит качество жизни жителей городского округа город Шахунья Нижегородской области.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Основные ожидаемые результаты реализации Программы: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увеличение количества субъектов малого и среднего предпринимательства муниципального округа город Шахунья;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увеличение объема отгруженной продукции, выполненных работ, оказанных услуг малыми и средними предприятиями муниципального округа город Шахунья.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Реализация Программы будет осуществляться в соответствии с планом реализации мероприятий Программы.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9"/>
        <w:jc w:val="center"/>
        <w:widowControl w:val="o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2.2. Цели и задачи </w:t>
      </w:r>
      <w:r>
        <w:rPr>
          <w:b/>
          <w:bCs/>
          <w:sz w:val="26"/>
          <w:szCs w:val="26"/>
        </w:rPr>
        <w:t xml:space="preserve">муниципальной программы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9"/>
        <w:jc w:val="center"/>
        <w:widowControl w:val="o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Исходя из обозначенных выше основных проблем и прио</w:t>
      </w:r>
      <w:r>
        <w:rPr>
          <w:sz w:val="26"/>
          <w:szCs w:val="26"/>
        </w:rPr>
        <w:t xml:space="preserve">ритетов целью государственной политики на муниципальном уровне в рамках реализации настоящей муниципальной программы является создание и обеспечение благоприятных условий для развития и повышения конкурентоспособности малого и среднего предпринимательства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области, повышение его роли в социально-экономическом развитии округа, стимулирование экономической активности субъектов малого и среднего предпринимательства.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Достижение целей Программы возможно посредством решения поставленных задач: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оптимизация системы муниципальной п</w:t>
      </w:r>
      <w:r>
        <w:rPr>
          <w:sz w:val="26"/>
          <w:szCs w:val="26"/>
        </w:rPr>
        <w:t xml:space="preserve">оддержки и обеспечение условий развития малого и среднего предпринимательства в качестве одного из источников формирования местного бюджета, создания новых рабочих мест, развития территорий и секторов экономики, повышения уровня и качества жизни населения;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совершенствование нормативно-правового регулирования в сфере развития малого и среднего предпринимательства;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осуществление системного подхода к решению проблем, устранение излишних административных барьеров на пути развития предпринимательства;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формирование положительного имиджа малого и среднего предпринимательства;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развитие системы правового обеспечения деятельности субъектов МСП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развитие инфраструктуры поддержки субъектов малого и среднего предпринимательства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обеспечение доступа субъектов малого и среднего предпринимательства к финансово-кредитным ресурсам;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развитие предпринимательства в инновационной сфере;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информационное обеспечение субъектов малого и среднего предпринимательства;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развитие системы защиты прав потребителей в </w:t>
      </w:r>
      <w:r>
        <w:rPr>
          <w:sz w:val="26"/>
          <w:szCs w:val="26"/>
        </w:rPr>
        <w:t xml:space="preserve">муниципальном</w:t>
      </w:r>
      <w:r>
        <w:rPr>
          <w:sz w:val="26"/>
          <w:szCs w:val="26"/>
        </w:rPr>
        <w:t xml:space="preserve"> округе город Шахунья Нижегородской области, направленной на минимизацию рисков нарушения законных прав и интересов потребителей и обеспечение необходимых условий для их эффективной защиты.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9"/>
        <w:jc w:val="center"/>
        <w:widowControl w:val="o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2.3. Сроки и этапы реализации </w:t>
      </w:r>
      <w:r>
        <w:rPr>
          <w:b/>
          <w:bCs/>
          <w:color w:val="000000"/>
          <w:sz w:val="26"/>
          <w:szCs w:val="26"/>
        </w:rPr>
        <w:t xml:space="preserve">П</w:t>
      </w:r>
      <w:r>
        <w:rPr>
          <w:b/>
          <w:bCs/>
          <w:color w:val="000000"/>
          <w:sz w:val="26"/>
          <w:szCs w:val="26"/>
        </w:rPr>
        <w:t xml:space="preserve">рограммы</w:t>
      </w: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ind w:firstLine="709"/>
        <w:jc w:val="center"/>
        <w:widowControl w:val="o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Сроки реализации Программы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  <w:t xml:space="preserve"> 202</w:t>
      </w:r>
      <w:r>
        <w:rPr>
          <w:sz w:val="26"/>
          <w:szCs w:val="26"/>
        </w:rPr>
        <w:t xml:space="preserve">6</w:t>
      </w:r>
      <w:r>
        <w:rPr>
          <w:sz w:val="26"/>
          <w:szCs w:val="26"/>
        </w:rPr>
        <w:t xml:space="preserve">- 202</w:t>
      </w:r>
      <w:r>
        <w:rPr>
          <w:sz w:val="26"/>
          <w:szCs w:val="26"/>
        </w:rPr>
        <w:t xml:space="preserve">8</w:t>
      </w:r>
      <w:r>
        <w:rPr>
          <w:sz w:val="26"/>
          <w:szCs w:val="26"/>
        </w:rPr>
        <w:t xml:space="preserve"> годы.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Программа реализуется в один этап.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В итоге успешной реализации мероприятий Программы позволит сформировать широкий слой малых и средних предприятий и предпринимателей, существенно влияющих на социально-экономическое развитие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center"/>
        <w:widowControl w:val="o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2.4. Управление программой, механизм её реализации и система контроля.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В рамках календарн</w:t>
      </w:r>
      <w:r>
        <w:rPr>
          <w:sz w:val="26"/>
          <w:szCs w:val="26"/>
        </w:rPr>
        <w:t xml:space="preserve">ого года основными исполнителями Программы с учетом выделяемых финансовых средств уточняются целевые показатели и затраты по программным мероприятиям. По итогам года проводится анализ эффективности проведенных мероприятий, расходования финансовых ресурсов.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Отчетность по реализации мероприятий Программы осуществляется в соответствии с действующим законодательством.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Координатор Программы: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-обеспечивает координацию деятельности основных исполнителей;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-обобщает сведения о ходе реализации всех программных мероприятий;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-проводит мониторинг реализации Программы;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-осуществляет текущее управление реализацией Программы;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-осуществляет координацию и контроль проводимых работ по реализации мероприятий Программы;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направляет предложения по уточнению объемов финансирования Программы из различных источников при формировании соответствующих бюджетов на очередной финансовый год;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-представляет в отдел экономики департамента экономического развития администрации муниципального округа город Шахунья Нижегородской области требуемую отчетность.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Освещение реализации Программы осуществляется через средства массовой информации и информационные ресурсы в информационно-телекоммуникационной сети «Интернет».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center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2.5. </w:t>
      </w:r>
      <w:bookmarkStart w:id="2" w:name="Par463"/>
      <w:r/>
      <w:bookmarkEnd w:id="2"/>
      <w:r>
        <w:rPr>
          <w:b/>
          <w:sz w:val="26"/>
          <w:szCs w:val="26"/>
        </w:rPr>
        <w:t xml:space="preserve">Индикаторы достижения цели и непосредственные результаты реализации Программы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09"/>
        <w:jc w:val="center"/>
        <w:widowControl w:val="off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При оценке достижения поставленной цели и решения задач планируется использовать индикаторы, характеризующие общее развитие предпринимательства в </w:t>
      </w:r>
      <w:r>
        <w:rPr>
          <w:sz w:val="26"/>
          <w:szCs w:val="26"/>
        </w:rPr>
        <w:t xml:space="preserve">муниципальном </w:t>
      </w:r>
      <w:r>
        <w:rPr>
          <w:sz w:val="26"/>
          <w:szCs w:val="26"/>
        </w:rPr>
        <w:t xml:space="preserve">округе город Шахунья Нижегородской области, и индикаторы, позволяющие оценить непосредственно реализацию мероприятий, осуществляемых в рамках Программы.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Значения индикаторов рассчитаны в соответствии с методическими указаниями и определяются на основе данных государственного статистического наблюдения.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Состав показателей Программы определен таким образом, чтобы обеспечить: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наблюдаемость значений показателей в течение срока выполнения Программы;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охват всех наиболее значимых результатов выполнения мероприятий;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минимизацию числа показателей.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tabs>
          <w:tab w:val="left" w:pos="510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Перечень показате</w:t>
      </w:r>
      <w:r>
        <w:rPr>
          <w:sz w:val="26"/>
          <w:szCs w:val="26"/>
        </w:rPr>
        <w:t xml:space="preserve">лей носит открытый характер и предусматривает возможность корректировки в случаях изменения приоритетов государственной и муниципальной политики, появления новых и социально-экономических обстоятельств, существенно влияющих на развитие предпринимательства.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Индикаторы достижения цели и непосредственные результаты реализации Программы представлены в </w:t>
      </w:r>
      <w:r>
        <w:rPr>
          <w:sz w:val="26"/>
          <w:szCs w:val="26"/>
        </w:rPr>
        <w:t xml:space="preserve">Т</w:t>
      </w:r>
      <w:r>
        <w:rPr>
          <w:sz w:val="26"/>
          <w:szCs w:val="26"/>
        </w:rPr>
        <w:t xml:space="preserve">аблице </w:t>
      </w: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widowControl w:val="off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center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Таблица 1. Сведения о целевых индикаторах </w:t>
      </w:r>
      <w:r>
        <w:rPr>
          <w:b/>
          <w:sz w:val="26"/>
          <w:szCs w:val="26"/>
        </w:rPr>
        <w:t xml:space="preserve">муниципальной п</w:t>
      </w:r>
      <w:r>
        <w:rPr>
          <w:b/>
          <w:sz w:val="26"/>
          <w:szCs w:val="26"/>
        </w:rPr>
        <w:t xml:space="preserve">рограммы и 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09"/>
        <w:jc w:val="center"/>
        <w:widowControl w:val="off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непосредственных результатах.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center"/>
        <w:widowControl w:val="off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tbl>
      <w:tblPr>
        <w:tblStyle w:val="852"/>
        <w:tblW w:w="0" w:type="auto"/>
        <w:tblLook w:val="04A0" w:firstRow="1" w:lastRow="0" w:firstColumn="1" w:lastColumn="0" w:noHBand="0" w:noVBand="1"/>
      </w:tblPr>
      <w:tblGrid>
        <w:gridCol w:w="845"/>
        <w:gridCol w:w="3198"/>
        <w:gridCol w:w="1589"/>
        <w:gridCol w:w="1426"/>
        <w:gridCol w:w="1426"/>
        <w:gridCol w:w="1427"/>
      </w:tblGrid>
      <w:tr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п/п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W w:w="3199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Наименование целевого индикатора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W w:w="1589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Ед. измерения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gridSpan w:val="3"/>
            <w:tcW w:w="427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Значение показателя целевого индикатора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rPr/>
        <w:tc>
          <w:tcPr>
            <w:tcW w:w="84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W w:w="3199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W w:w="1589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W w:w="1426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2026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W w:w="1426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2027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W w:w="1427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2028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rPr/>
        <w:tc>
          <w:tcPr>
            <w:gridSpan w:val="6"/>
            <w:tcW w:w="9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Программа «Развитие предпринимательства в муниципальном округе город Шахунья Нижегородской области»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rPr/>
        <w:tc>
          <w:tcPr>
            <w:gridSpan w:val="6"/>
            <w:tcW w:w="9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Индикаторы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19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Объем отгруженных товаров субъект</w:t>
            </w:r>
            <w:r>
              <w:rPr>
                <w:bCs/>
                <w:sz w:val="20"/>
                <w:szCs w:val="20"/>
              </w:rPr>
              <w:t xml:space="preserve">ами</w:t>
            </w:r>
            <w:r>
              <w:rPr>
                <w:bCs/>
                <w:sz w:val="20"/>
                <w:szCs w:val="20"/>
              </w:rPr>
              <w:t xml:space="preserve">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58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тыс.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26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2500,00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26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2600,00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27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2700,00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19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Количество субъектов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58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ед.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26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8</w:t>
            </w:r>
            <w:r>
              <w:rPr>
                <w:bCs/>
                <w:sz w:val="20"/>
                <w:szCs w:val="20"/>
              </w:rPr>
              <w:t xml:space="preserve">50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26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8</w:t>
            </w:r>
            <w:r>
              <w:rPr>
                <w:bCs/>
                <w:sz w:val="20"/>
                <w:szCs w:val="20"/>
              </w:rPr>
              <w:t xml:space="preserve">6</w:t>
            </w:r>
            <w:r>
              <w:rPr>
                <w:bCs/>
                <w:sz w:val="20"/>
                <w:szCs w:val="20"/>
              </w:rPr>
              <w:t xml:space="preserve">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27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8</w:t>
            </w:r>
            <w:r>
              <w:rPr>
                <w:bCs/>
                <w:sz w:val="20"/>
                <w:szCs w:val="20"/>
              </w:rPr>
              <w:t xml:space="preserve">7</w:t>
            </w:r>
            <w:r>
              <w:rPr>
                <w:bCs/>
                <w:sz w:val="20"/>
                <w:szCs w:val="20"/>
              </w:rPr>
              <w:t xml:space="preserve">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19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Среднесписочная численность работников МСП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58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чел.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26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2100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26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2120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27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2150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19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перечня муниципального имущества, свободного от прав третьих лиц, предусмотренной ч.4 ст.18 №209-ФЗ от 24.07.2007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58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ед.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26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26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27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19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Количество консультаций, полученных потребителями по вопросам защиты их прав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58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ед.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26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26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27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16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gridSpan w:val="6"/>
            <w:tcW w:w="9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Непосредственные результаты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19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услуг, оказанных организациями инфраструктуры поддержки субъектов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58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ед.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26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1867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26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2117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27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2368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19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Количество проведенных мероприятий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58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ед.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26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26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27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19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Количество объектов муниципального имущества, включенного в перечень муниципального имущества, свободного от прав третьих лиц, предусмотренной ч.4 ст.18 №209-ФЗ от 24.07.2007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58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ед.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26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26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27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19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Объем отгруженных товаров собственного производства субъектами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58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тыс.руб.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26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2500,0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26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2600,0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27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2700,0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19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Количество организаций инфраструктуры поддержки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58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ед.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26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26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27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19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Доля удовлетворенных обращений по защите прав потребителей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58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%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26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26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27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ind w:firstLine="709"/>
        <w:jc w:val="both"/>
        <w:widowControl w:val="off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center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Таблица 2. Методика расчета целевых индикаторов Программы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09"/>
        <w:jc w:val="center"/>
        <w:widowControl w:val="off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tbl>
      <w:tblPr>
        <w:tblStyle w:val="852"/>
        <w:tblW w:w="0" w:type="auto"/>
        <w:tblLayout w:type="fixed"/>
        <w:tblLook w:val="04A0" w:firstRow="1" w:lastRow="0" w:firstColumn="1" w:lastColumn="0" w:noHBand="0" w:noVBand="1"/>
      </w:tblPr>
      <w:tblGrid>
        <w:gridCol w:w="457"/>
        <w:gridCol w:w="1665"/>
        <w:gridCol w:w="708"/>
        <w:gridCol w:w="1560"/>
        <w:gridCol w:w="1698"/>
        <w:gridCol w:w="1935"/>
        <w:gridCol w:w="1890"/>
      </w:tblGrid>
      <w:tr>
        <w:trPr/>
        <w:tc>
          <w:tcPr>
            <w:tcW w:w="45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№ п/п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6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Наименование целевого индикатора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Ед. измерения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258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Расчет показателя целевого индикатора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82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Исходные данные для расчета значений показателя целевого индикатора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45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6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70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Формула расчета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Буквенное обозначение переменной в формуле расчета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3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Источник исходных данных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90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Форма отчетности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457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65" w:type="dxa"/>
            <w:textDirection w:val="lrTb"/>
            <w:noWrap w:val="false"/>
          </w:tcPr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Объем </w:t>
            </w:r>
            <w:r>
              <w:rPr>
                <w:bCs/>
                <w:sz w:val="20"/>
                <w:szCs w:val="20"/>
              </w:rPr>
              <w:t xml:space="preserve">отгруженных товаров субъект</w:t>
            </w:r>
            <w:r>
              <w:rPr>
                <w:bCs/>
                <w:sz w:val="20"/>
                <w:szCs w:val="20"/>
              </w:rPr>
              <w:t xml:space="preserve">ами</w:t>
            </w:r>
            <w:r>
              <w:rPr>
                <w:bCs/>
                <w:sz w:val="20"/>
                <w:szCs w:val="20"/>
              </w:rPr>
              <w:t xml:space="preserve">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тыс. </w:t>
            </w:r>
            <w:r>
              <w:rPr>
                <w:bCs/>
                <w:sz w:val="20"/>
                <w:szCs w:val="20"/>
              </w:rPr>
              <w:t xml:space="preserve">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</w:t>
            </w:r>
            <w:r>
              <w:rPr>
                <w:bCs/>
                <w:sz w:val="20"/>
                <w:szCs w:val="20"/>
                <w:vertAlign w:val="subscript"/>
              </w:rPr>
              <w:t xml:space="preserve">мп</w:t>
            </w:r>
            <w:r>
              <w:rPr>
                <w:bCs/>
                <w:sz w:val="20"/>
                <w:szCs w:val="20"/>
              </w:rPr>
              <w:t xml:space="preserve"> + О</w:t>
            </w:r>
            <w:r>
              <w:rPr>
                <w:bCs/>
                <w:sz w:val="20"/>
                <w:szCs w:val="20"/>
                <w:vertAlign w:val="subscript"/>
              </w:rPr>
              <w:t xml:space="preserve">сп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</w:t>
            </w:r>
            <w:r>
              <w:rPr>
                <w:bCs/>
                <w:sz w:val="20"/>
                <w:szCs w:val="20"/>
                <w:vertAlign w:val="subscript"/>
              </w:rPr>
              <w:t xml:space="preserve">мп </w:t>
            </w:r>
            <w:r>
              <w:rPr>
                <w:bCs/>
                <w:sz w:val="20"/>
                <w:szCs w:val="20"/>
              </w:rPr>
              <w:t xml:space="preserve">– объем </w:t>
            </w:r>
            <w:r>
              <w:rPr>
                <w:bCs/>
                <w:sz w:val="20"/>
                <w:szCs w:val="20"/>
              </w:rPr>
              <w:t xml:space="preserve">отгруженных товаров (работ, услуг) субъектов МСП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</w:t>
            </w:r>
            <w:r>
              <w:rPr>
                <w:bCs/>
                <w:sz w:val="20"/>
                <w:szCs w:val="20"/>
                <w:vertAlign w:val="subscript"/>
              </w:rPr>
              <w:t xml:space="preserve">сп</w:t>
            </w:r>
            <w:r>
              <w:rPr>
                <w:bCs/>
                <w:sz w:val="20"/>
                <w:szCs w:val="20"/>
              </w:rPr>
              <w:t xml:space="preserve">- объем отгруженных товаров (работ, услуг) субъектов МСП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3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Данные субъектов </w:t>
            </w:r>
            <w:r>
              <w:rPr>
                <w:bCs/>
                <w:sz w:val="20"/>
                <w:szCs w:val="20"/>
              </w:rPr>
              <w:t xml:space="preserve">малого и среднего предпринимательства,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Нижегородстат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90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ведомственная </w:t>
            </w:r>
            <w:r>
              <w:rPr>
                <w:bCs/>
                <w:sz w:val="20"/>
                <w:szCs w:val="20"/>
              </w:rPr>
              <w:t xml:space="preserve">отчетность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статистическая сводка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457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65" w:type="dxa"/>
            <w:textDirection w:val="lrTb"/>
            <w:noWrap w:val="false"/>
          </w:tcPr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Количество субъектов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ед.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нерасчетный показатель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Ч- число субъектов МСП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3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ФНС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Нижегородстат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90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Выборка из Единого реестра субъектов малого и среднего предпринимательства по территориальному признаку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статистическая сводка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457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65" w:type="dxa"/>
            <w:textDirection w:val="lrTb"/>
            <w:noWrap w:val="false"/>
          </w:tcPr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Среднесписочная численность работников МСП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чел.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Cambria Math" w:hAnsi="Cambria Math"/>
                <w:sz w:val="20"/>
                <w:szCs w:val="20"/>
              </w:rPr>
            </w:pPr>
            <w:r/>
            <m:oMathPara>
              <m:oMathParaPr/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rPr/>
                      <m:t>Ч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rPr/>
                      <m:t>мсп   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rPr/>
                      <m:t>Чобщ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rPr/>
                  <m:t>*100</m:t>
                </m:r>
              </m:oMath>
            </m:oMathPara>
            <w:r>
              <w:rPr>
                <w:rFonts w:ascii="Cambria Math" w:hAnsi="Cambria Math"/>
                <w:sz w:val="20"/>
                <w:szCs w:val="20"/>
              </w:rPr>
            </w:r>
            <w:r>
              <w:rPr>
                <w:rFonts w:ascii="Cambria Math" w:hAnsi="Cambria Math"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Ч</w:t>
            </w:r>
            <w:r>
              <w:rPr>
                <w:bCs/>
                <w:sz w:val="20"/>
                <w:szCs w:val="20"/>
                <w:vertAlign w:val="subscript"/>
              </w:rPr>
              <w:t xml:space="preserve">мсп</w:t>
            </w:r>
            <w:r>
              <w:rPr>
                <w:bCs/>
                <w:sz w:val="20"/>
                <w:szCs w:val="20"/>
              </w:rPr>
              <w:t xml:space="preserve">- среднесписочная численность работников, занятых у субъектов МСП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Ч</w:t>
            </w:r>
            <w:r>
              <w:rPr>
                <w:bCs/>
                <w:sz w:val="20"/>
                <w:szCs w:val="20"/>
                <w:vertAlign w:val="subscript"/>
              </w:rPr>
              <w:t xml:space="preserve">общ</w:t>
            </w:r>
            <w:r>
              <w:rPr>
                <w:bCs/>
                <w:sz w:val="20"/>
                <w:szCs w:val="20"/>
              </w:rPr>
              <w:t xml:space="preserve">- среднесписочная численность работников всех предприятий организаций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3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Единый реестр субъектов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Нижегородстат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90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Выборка из Единого реестра субъектов малого и среднего предпринимательства по территориальному признаку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статистическая сводка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457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65" w:type="dxa"/>
            <w:textDirection w:val="lrTb"/>
            <w:noWrap w:val="false"/>
          </w:tcPr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перечня муниципального имущества, свободного от прав третьих лиц, предусмотренной ч.4 ст.18 №209-ФЗ от 24.07.2007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ед.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нерасчетный показатель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3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соответствии с данными, предоставленными отделом муниципального имущества и земельных ресурсов департамента экономического развития администрации муниципального округа город Шахунья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90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Перечень муниципального имущества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457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65" w:type="dxa"/>
            <w:textDirection w:val="lrTb"/>
            <w:noWrap w:val="false"/>
          </w:tcPr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Количество консультаций, полученных потребителями по вопросам защиты их прав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ед.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нерасчетный показатель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3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соответствии с данными сектора развития предпринимательства департамента экономического развития администрации муниципального округа город Шахунья и юридического отдела администрации муниципального округа город Шахунья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90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фактически оказанным консультациям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ind w:firstLine="709"/>
        <w:jc w:val="both"/>
        <w:widowControl w:val="o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9"/>
        <w:jc w:val="center"/>
        <w:widowControl w:val="o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2.6. Меры правового регулирования.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9"/>
        <w:jc w:val="center"/>
        <w:widowControl w:val="off"/>
      </w:pPr>
      <w:r/>
      <w:r/>
    </w:p>
    <w:p>
      <w:pPr>
        <w:ind w:firstLine="709"/>
        <w:jc w:val="both"/>
        <w:widowControl w:val="off"/>
        <w:tabs>
          <w:tab w:val="left" w:pos="274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Муниципальная программа разработана в соответствии с: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Федеральным законом от 24 июля 2007 г. № 209-ФЗ «О развитии малого и среднего предпринимательства в Российской Федерации»;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законом Нижегородской области от 05 декабря 2008 г. № 171-З «О развитии малого и среднего предпринимательства в Нижегородской области»;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постановлением Правительства Нижегородской области от 21 декабря 2018 г. № 889 «Об утверждении стратегии социально-экономического развития Нижегородской области до 2035года»;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tabs>
          <w:tab w:val="left" w:pos="274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- постановлением Правительства Нижегородской области от 29 апреля 2014 г. № 290 «Об утверждении государственной программы «Развитие предпринимательства Нижегородской области»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tabs>
          <w:tab w:val="left" w:pos="274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Принятие новых нормативных правовых актов для реализации Программы не планируется.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tabs>
          <w:tab w:val="left" w:pos="274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 процессе реализации муниципальной программы с учетом принятия областных нормативных правовых актов администрацией города могут приниматься новые нормативные правовые акты, необходимые для реализации её мероприятий.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tabs>
          <w:tab w:val="left" w:pos="2744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center"/>
        <w:widowControl w:val="off"/>
        <w:tabs>
          <w:tab w:val="left" w:pos="2744" w:leader="none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2.7. Обоснование объема финансовых ресурсов.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9"/>
        <w:jc w:val="center"/>
        <w:widowControl w:val="off"/>
        <w:tabs>
          <w:tab w:val="left" w:pos="2744" w:leader="none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9"/>
        <w:jc w:val="both"/>
        <w:widowControl w:val="o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Предполагаемые объемы финансирования Программы за счет всех источников финансирования за весь период реализации </w:t>
      </w:r>
      <w:r>
        <w:rPr>
          <w:bCs/>
          <w:sz w:val="26"/>
          <w:szCs w:val="26"/>
        </w:rPr>
        <w:t xml:space="preserve">– 4500,00 </w:t>
      </w:r>
      <w:r>
        <w:rPr>
          <w:bCs/>
          <w:sz w:val="26"/>
          <w:szCs w:val="26"/>
        </w:rPr>
        <w:t xml:space="preserve">тыс. рублей, в том числе: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</w:t>
      </w:r>
      <w:r>
        <w:rPr>
          <w:bCs/>
          <w:sz w:val="26"/>
          <w:szCs w:val="26"/>
        </w:rPr>
        <w:tab/>
        <w:t xml:space="preserve">средства местного бюджета в сумме </w:t>
      </w:r>
      <w:r>
        <w:rPr>
          <w:bCs/>
          <w:sz w:val="26"/>
          <w:szCs w:val="26"/>
        </w:rPr>
        <w:t xml:space="preserve">4500,00</w:t>
      </w:r>
      <w:r>
        <w:rPr>
          <w:bCs/>
          <w:color w:val="ff0000"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тыс. рублей (объемы финансирования мероприятий Программы уточняются ежегодно при формировании бюджета </w:t>
      </w:r>
      <w:r>
        <w:rPr>
          <w:bCs/>
          <w:sz w:val="26"/>
          <w:szCs w:val="26"/>
        </w:rPr>
        <w:t xml:space="preserve">муниципального</w:t>
      </w:r>
      <w:r>
        <w:rPr>
          <w:bCs/>
          <w:sz w:val="26"/>
          <w:szCs w:val="26"/>
        </w:rPr>
        <w:t xml:space="preserve"> округа на соответствующий финансовый год и на плановый период)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будут направлены на реализацию мероприятий поддержки предпринимательства - проведение мероприятий</w:t>
      </w:r>
      <w:r>
        <w:rPr>
          <w:bCs/>
          <w:sz w:val="26"/>
          <w:szCs w:val="26"/>
        </w:rPr>
        <w:t xml:space="preserve">, </w:t>
      </w:r>
      <w:r>
        <w:rPr>
          <w:bCs/>
          <w:sz w:val="26"/>
          <w:szCs w:val="26"/>
        </w:rPr>
        <w:t xml:space="preserve">способствующих созданию благоприятных условий для ведения малого и среднего бизнеса);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</w:t>
      </w:r>
      <w:r>
        <w:rPr>
          <w:bCs/>
          <w:sz w:val="26"/>
          <w:szCs w:val="26"/>
        </w:rPr>
        <w:tab/>
        <w:t xml:space="preserve">средства областного бюджета </w:t>
      </w:r>
      <w:r>
        <w:rPr>
          <w:bCs/>
          <w:sz w:val="26"/>
          <w:szCs w:val="26"/>
        </w:rPr>
        <w:t xml:space="preserve">– 0,00</w:t>
      </w:r>
      <w:r>
        <w:rPr>
          <w:bCs/>
          <w:sz w:val="26"/>
          <w:szCs w:val="26"/>
        </w:rPr>
        <w:t xml:space="preserve"> рублей</w:t>
      </w:r>
      <w:r>
        <w:rPr>
          <w:bCs/>
          <w:sz w:val="26"/>
          <w:szCs w:val="26"/>
        </w:rPr>
        <w:t xml:space="preserve"> (</w:t>
      </w:r>
      <w:r>
        <w:rPr>
          <w:bCs/>
          <w:sz w:val="26"/>
          <w:szCs w:val="26"/>
        </w:rPr>
        <w:t xml:space="preserve">средства, предоставляемые на конкурсной </w:t>
      </w:r>
      <w:r>
        <w:rPr>
          <w:bCs/>
          <w:sz w:val="26"/>
          <w:szCs w:val="26"/>
        </w:rPr>
        <w:t xml:space="preserve">основе и на условиях со финансирования бюджетам субъектов Российской Федерации в виде субсидий для финансирования мероприятий, осуществляемых в рамках оказания государственной поддержки малого и среднего предпринимательства субъектами Российской Федерации)</w:t>
      </w:r>
      <w:r>
        <w:rPr>
          <w:bCs/>
          <w:sz w:val="26"/>
          <w:szCs w:val="26"/>
        </w:rPr>
        <w:t xml:space="preserve">;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</w:t>
      </w:r>
      <w:r>
        <w:rPr>
          <w:bCs/>
          <w:sz w:val="26"/>
          <w:szCs w:val="26"/>
        </w:rPr>
        <w:tab/>
        <w:t xml:space="preserve">средства федерального бюджета - 0,00 тыс. рублей (средства, предоставляемые на конкурсной о</w:t>
      </w:r>
      <w:r>
        <w:rPr>
          <w:bCs/>
          <w:sz w:val="26"/>
          <w:szCs w:val="26"/>
        </w:rPr>
        <w:t xml:space="preserve">снове и на условиях со финансирования бюджетам субъектов Российской Федерации в виде субсидий для финансирования мероприятий, осуществляемых в рамках оказания государственной поддержки малого и среднего предпринимательства субъектами Российской Федерации).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widowControl w:val="off"/>
        <w:tabs>
          <w:tab w:val="left" w:pos="2744" w:leader="none"/>
        </w:tabs>
        <w:rPr>
          <w:sz w:val="26"/>
          <w:szCs w:val="26"/>
        </w:rPr>
      </w:pPr>
      <w:r>
        <w:rPr>
          <w:bCs/>
          <w:sz w:val="26"/>
          <w:szCs w:val="26"/>
        </w:rPr>
        <w:t xml:space="preserve">Предоставление ежегодного финансирования в объемах меньше указанных не позволит поддержать такие приоритетные направления программы</w:t>
      </w:r>
      <w:r>
        <w:rPr>
          <w:bCs/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9"/>
        <w:jc w:val="center"/>
        <w:widowControl w:val="o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Таблица 3.</w:t>
      </w:r>
      <w:r>
        <w:rPr>
          <w:b/>
          <w:bCs/>
          <w:sz w:val="26"/>
          <w:szCs w:val="26"/>
        </w:rPr>
        <w:t xml:space="preserve"> Ресурсное обеспечения реализации </w:t>
      </w:r>
      <w:r>
        <w:rPr>
          <w:b/>
          <w:bCs/>
          <w:sz w:val="26"/>
          <w:szCs w:val="26"/>
        </w:rPr>
        <w:t xml:space="preserve">муниципальной п</w:t>
      </w:r>
      <w:r>
        <w:rPr>
          <w:b/>
          <w:bCs/>
          <w:sz w:val="26"/>
          <w:szCs w:val="26"/>
        </w:rPr>
        <w:t xml:space="preserve">рограммы</w:t>
      </w:r>
      <w:r>
        <w:rPr>
          <w:b/>
          <w:bCs/>
          <w:sz w:val="26"/>
          <w:szCs w:val="26"/>
        </w:rPr>
        <w:t xml:space="preserve"> за счет средств бюджета муниципального округа город Шахунья</w:t>
      </w:r>
      <w:r>
        <w:rPr>
          <w:b/>
          <w:bCs/>
          <w:sz w:val="26"/>
          <w:szCs w:val="26"/>
        </w:rPr>
        <w:t xml:space="preserve">.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9"/>
        <w:jc w:val="both"/>
        <w:widowControl w:val="off"/>
      </w:pPr>
      <w:r/>
      <w:r/>
    </w:p>
    <w:tbl>
      <w:tblPr>
        <w:tblStyle w:val="852"/>
        <w:tblW w:w="0" w:type="auto"/>
        <w:tblLook w:val="04A0" w:firstRow="1" w:lastRow="0" w:firstColumn="1" w:lastColumn="0" w:noHBand="0" w:noVBand="1"/>
      </w:tblPr>
      <w:tblGrid>
        <w:gridCol w:w="2971"/>
        <w:gridCol w:w="1926"/>
        <w:gridCol w:w="1243"/>
        <w:gridCol w:w="1238"/>
        <w:gridCol w:w="1238"/>
        <w:gridCol w:w="1295"/>
      </w:tblGrid>
      <w:tr>
        <w:trPr/>
        <w:tc>
          <w:tcPr>
            <w:tcW w:w="2971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Наименование программы/подпрограммы</w:t>
            </w:r>
            <w:r/>
          </w:p>
        </w:tc>
        <w:tc>
          <w:tcPr>
            <w:tcW w:w="1926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Источники финансирования</w:t>
            </w:r>
            <w:r/>
          </w:p>
        </w:tc>
        <w:tc>
          <w:tcPr>
            <w:gridSpan w:val="4"/>
            <w:tcW w:w="5016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Объем финансового обеспечения по годам реализации, тыс. руб.</w:t>
            </w:r>
            <w:r/>
          </w:p>
        </w:tc>
      </w:tr>
      <w:tr>
        <w:trPr/>
        <w:tc>
          <w:tcPr>
            <w:tcW w:w="2971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</w:pPr>
            <w:r/>
            <w:r/>
          </w:p>
        </w:tc>
        <w:tc>
          <w:tcPr>
            <w:tcW w:w="192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</w:pPr>
            <w:r/>
            <w:r/>
          </w:p>
        </w:tc>
        <w:tc>
          <w:tcPr>
            <w:tcW w:w="124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3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3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971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«Развитие предпринимательства в </w:t>
            </w:r>
            <w:r>
              <w:rPr>
                <w:sz w:val="20"/>
                <w:szCs w:val="20"/>
              </w:rPr>
              <w:t xml:space="preserve">муниципальном округе город Шахунья Нижегородской области»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в т.ч.: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3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3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971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3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3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971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3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3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470"/>
        </w:trPr>
        <w:tc>
          <w:tcPr>
            <w:tcW w:w="2971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3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3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971" w:type="dxa"/>
            <w:vMerge w:val="restart"/>
            <w:textDirection w:val="lrTb"/>
            <w:noWrap w:val="false"/>
          </w:tcPr>
          <w:p>
            <w:pPr>
              <w:contextualSpacing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1: «Развитие малого и среднего предпринимательства на территории муниципального округа город Шахунья Нижегородской области»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в т.ч.: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3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3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971" w:type="dxa"/>
            <w:vMerge w:val="continue"/>
            <w:textDirection w:val="lrTb"/>
            <w:noWrap w:val="false"/>
          </w:tcPr>
          <w:p>
            <w:pPr>
              <w:contextualSpacing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3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3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971" w:type="dxa"/>
            <w:vMerge w:val="continue"/>
            <w:textDirection w:val="lrTb"/>
            <w:noWrap w:val="false"/>
          </w:tcPr>
          <w:p>
            <w:pPr>
              <w:contextualSpacing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3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3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971" w:type="dxa"/>
            <w:vMerge w:val="continue"/>
            <w:textDirection w:val="lrTb"/>
            <w:noWrap w:val="false"/>
          </w:tcPr>
          <w:p>
            <w:pPr>
              <w:contextualSpacing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3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3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971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2: «Обеспечение защиты прав потребителей в муниципальном округе город Шахунья Нижегородской области»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в т.ч.: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3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3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97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3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3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97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3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3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97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3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3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widowControl w:val="off"/>
      </w:pPr>
      <w:r/>
      <w:r/>
    </w:p>
    <w:p>
      <w:pPr>
        <w:ind w:firstLine="709"/>
        <w:jc w:val="center"/>
        <w:widowControl w:val="o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9"/>
        <w:jc w:val="center"/>
        <w:widowControl w:val="o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Таблица 4. Прогнозная оценка расходов на </w:t>
      </w:r>
      <w:r>
        <w:rPr>
          <w:b/>
          <w:bCs/>
          <w:sz w:val="26"/>
          <w:szCs w:val="26"/>
        </w:rPr>
        <w:t xml:space="preserve">реализацию муниципальной программы за счет всех источников финансирования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tbl>
      <w:tblPr>
        <w:tblStyle w:val="852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1221"/>
        <w:gridCol w:w="2143"/>
        <w:gridCol w:w="835"/>
        <w:gridCol w:w="803"/>
        <w:gridCol w:w="803"/>
      </w:tblGrid>
      <w:tr>
        <w:trPr/>
        <w:tc>
          <w:tcPr>
            <w:tcW w:w="4106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Статус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Источники финансирования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W w:w="244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Оценка расходов по годам (тыс.руб.)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143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г.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2027 г.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2028 г.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4106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«Развитие предпринимательства в муниципальном округе город Шахунья Нижегородской области»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Всего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1500,00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1500,00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1500,00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бюджета муниципального округа город Шахунья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1500,00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1500,00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1500,00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государственных внебюджетных фондов Российской Федерации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территориальных государственных внебюджетных фондов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Федеральный бюджет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областного бюджета Нижегородской области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Юридические лица и индивидуальные предприниматели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Прочие источники (средства предприятий, собственные средства)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1: «Развитие малого и среднего предпринимательства на территории муниципального округа город Шахунья Нижегородской области»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Всего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1500,00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1500,00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1500,00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бюджета муниципального округа город Шахунья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1500,00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1500,00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1500,00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государственных внебюджетных фондов Российской Федерации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территориальных государственных внебюджетных фондов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Федеральный бюджет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областного бюджета Нижегородской области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Юридические лица и индивидуальные предприниматели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Прочие источники (средства предприятий, собственные средства)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restart"/>
            <w:textDirection w:val="lrTb"/>
            <w:noWrap w:val="false"/>
          </w:tcPr>
          <w:p>
            <w:pPr>
              <w:pStyle w:val="864"/>
              <w:numPr>
                <w:ilvl w:val="0"/>
                <w:numId w:val="1"/>
              </w:numPr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нормативно-правового регулирования предпринимательской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21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Всего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бюджета муниципального округа город Шахунья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государственных внебюджетных фондов Российской Федерации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территориальных государственных внебюджетных фондов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Федеральный бюджет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областного </w:t>
            </w:r>
            <w:r>
              <w:rPr>
                <w:sz w:val="16"/>
                <w:szCs w:val="16"/>
              </w:rPr>
              <w:t xml:space="preserve">бюджета Нижегородской области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Юридические лица и индивидуальные предприниматели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Прочие источники (средства предприятий, собственные средства)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Устранение излишних административных барьеров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Всего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бюджета муниципального округа город Шахунья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государственных внебюджетных фондов Российской Федерации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территориальных государственных внебюджетных фондов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Федеральный бюджет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областного бюджета Нижегородской области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Юридические лица и индивидуальные предприниматели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Прочие источники (средства предприятий, собственные средства)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Формирование положительного имиджа малого и среднего предпринимательства, содействие деятельности общественных организаций объединений предпринимателей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Всего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trHeight w:val="184"/>
        </w:trPr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бюджета муниципального округа город Шахунья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государственных внебюджетных фондов Российской Федерации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территориальных государственных внебюджетных фондов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Федеральный бюджет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областного бюджета Нижегородской области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Юридические лица и индивидуальные предприниматели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Прочие источники (средства предприятий, собственные средства)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Развитие системы правового обеспечения деятельности субъектов МСП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Всего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бюджета муниципального округа город Шахунья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государственных внебюджетных фондов Российской Федерации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территориальных государственных внебюджетных фондов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Федеральный бюджет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областного бюджета Нижегородской области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Юридические лица и индивидуальные предприниматели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Прочие источники (средства предприятий, собственные средства)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Развитие инфраструктуры поддержки субъектов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Всего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1400,00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1400,00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1400,00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бюджета муниципального округа город Шахунья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1400,00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1400,00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1400,00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государственных внебюджетных фондов Российской Федерации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территориальных государственных внебюджетных фондов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Федеральный бюджет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областного бюджета Нижегородской области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Юридические лица и индивидуальные предприниматели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Прочие источники (средства предприятий, собственные средства)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Развитие кредитно-финансовой и инвестиционной поддержки субъектов МСП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Всего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бюджета муниципального округа город Шахунья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государственных внебюджетных фондов Российской Федерации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территориальных государственных внебюджетных фондов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Федеральный бюджет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областного бюджета Нижегородской области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Юридические лица и индивидуальные предприниматели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Прочие источники (средства предприятий, собственные средства)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Развитие предпринимательства в инновационной сфере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Всего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бюджета муниципального округа город Шахунья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государственных внебюджетных фондов Российской Федерации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территориальных государственных внебюджетных фондов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Федеральный бюджет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областного бюджета Нижегородской области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Юридические лица и индивидуальные предприниматели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Прочие источники (средства предприятий, собственные средства)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Информационное обеспечение субъектов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Всего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бюджета муниципального округа город Шахунья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государственных внебюджетных фондов Российской Федерации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территориальных государственных внебюджетных фондов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Федеральный бюджет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областного бюджета Нижегородской области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Юридические лица и индивидуальные предприниматели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Прочие источники (средства предприятий, собственные средства)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2: «Обеспечение защиты прав потребителей в муниципальном округе город Шахунья Нижегородской области»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Всего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бюджета муниципального округа город Шахунья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государственных внебюджетных фондов Российской Федерации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территориальных государственных внебюджетных фондов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Федеральный бюджет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областного бюджета Нижегородской области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Юридические лица и индивидуальные </w:t>
            </w:r>
            <w:r>
              <w:rPr>
                <w:sz w:val="16"/>
                <w:szCs w:val="16"/>
              </w:rPr>
              <w:t xml:space="preserve">предприниматели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Прочие источники (средства предприятий, собственные средства)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  <w:t xml:space="preserve">Обеспечение защиты прав потребителей в муниципальном округе город Шахунья Нижегородской области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Всего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бюджета муниципального округа город Шахунья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государственных внебюджетных фондов Российской Федерации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территориальных государственных внебюджетных фондов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Федеральный бюджет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областного бюджета Нижегородской области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Юридические лица и индивидуальные предприниматели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410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43" w:type="dxa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Прочие источники (средства предприятий, собственные средства)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pPr>
        <w:ind w:firstLine="709"/>
        <w:jc w:val="center"/>
        <w:widowControl w:val="o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9"/>
        <w:jc w:val="center"/>
        <w:widowControl w:val="o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2.8</w:t>
      </w:r>
      <w:r>
        <w:rPr>
          <w:b/>
          <w:bCs/>
          <w:sz w:val="26"/>
          <w:szCs w:val="26"/>
        </w:rPr>
        <w:t xml:space="preserve">. План реализации Программы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9"/>
        <w:jc w:val="both"/>
        <w:widowControl w:val="off"/>
      </w:pPr>
      <w:r/>
      <w:r/>
    </w:p>
    <w:p>
      <w:pPr>
        <w:ind w:firstLine="709"/>
        <w:jc w:val="center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Таблица </w:t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. Перечень основных мероприятий Программы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center"/>
        <w:widowControl w:val="off"/>
      </w:pPr>
      <w:r/>
      <w:r/>
    </w:p>
    <w:tbl>
      <w:tblPr>
        <w:tblStyle w:val="852"/>
        <w:tblW w:w="0" w:type="auto"/>
        <w:tblLook w:val="04A0" w:firstRow="1" w:lastRow="0" w:firstColumn="1" w:lastColumn="0" w:noHBand="0" w:noVBand="1"/>
      </w:tblPr>
      <w:tblGrid>
        <w:gridCol w:w="417"/>
        <w:gridCol w:w="2090"/>
        <w:gridCol w:w="1196"/>
        <w:gridCol w:w="1059"/>
        <w:gridCol w:w="1782"/>
        <w:gridCol w:w="1411"/>
        <w:gridCol w:w="489"/>
        <w:gridCol w:w="489"/>
        <w:gridCol w:w="489"/>
        <w:gridCol w:w="489"/>
      </w:tblGrid>
      <w:tr>
        <w:trPr>
          <w:trHeight w:val="1114"/>
        </w:trPr>
        <w:tc>
          <w:tcPr>
            <w:tcW w:w="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п/п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мероприятия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Категория расходования (капитальные вложения, НИОКР и прочие расходы)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Сроки исполнения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Исполнители мероприятия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 финансирования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195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финансового обеспечения (по годам), тыс.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836"/>
        </w:trPr>
        <w:tc>
          <w:tcPr>
            <w:gridSpan w:val="5"/>
            <w:tcW w:w="654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Цель Программы: Оптимизация системы муниципальной поддержки предпринимательства и обеспечение условий развития малого бизнеса в качестве одного из источников формирования местного бю</w:t>
            </w:r>
            <w:r>
              <w:rPr>
                <w:sz w:val="20"/>
                <w:szCs w:val="20"/>
              </w:rPr>
              <w:t xml:space="preserve">джета, создание новых рабочих мест, развитие территорий и секторов экономики, повышение уровня и качества жизни населения муниципального округа город Шахунья, а также обеспечение защиты установленных законодательством Российской Федерации прав потребителей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btLr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btLr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btLr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btLr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1385"/>
        </w:trPr>
        <w:tc>
          <w:tcPr>
            <w:gridSpan w:val="5"/>
            <w:tcW w:w="654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в т.ч.: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btLr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btLr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btLr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btLr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gridSpan w:val="5"/>
            <w:tcW w:w="654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gridSpan w:val="5"/>
            <w:tcW w:w="654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1239"/>
        </w:trPr>
        <w:tc>
          <w:tcPr>
            <w:gridSpan w:val="5"/>
            <w:tcW w:w="654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btLr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btLr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btLr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btLr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548"/>
        </w:trPr>
        <w:tc>
          <w:tcPr>
            <w:gridSpan w:val="5"/>
            <w:tcW w:w="654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средства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gridSpan w:val="10"/>
            <w:tcW w:w="9911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Подпрограмма 1: «Развитие малого и среднего предпринимательства на территории муниципального округа город Шахунья Нижегородской области»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290"/>
        </w:trPr>
        <w:tc>
          <w:tcPr>
            <w:gridSpan w:val="5"/>
            <w:tcW w:w="654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Мероприятие 1: Совершенствование нормативно-правового регулирования предпринимательской деятельности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в т.ч.: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gridSpan w:val="5"/>
            <w:tcW w:w="654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416"/>
        </w:trPr>
        <w:tc>
          <w:tcPr>
            <w:gridSpan w:val="5"/>
            <w:tcW w:w="654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470"/>
        </w:trPr>
        <w:tc>
          <w:tcPr>
            <w:gridSpan w:val="5"/>
            <w:tcW w:w="654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470"/>
        </w:trPr>
        <w:tc>
          <w:tcPr>
            <w:gridSpan w:val="5"/>
            <w:tcW w:w="654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средства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470"/>
        </w:trPr>
        <w:tc>
          <w:tcPr>
            <w:tcW w:w="4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предложений и правовых актов, направленных на совершенствование системы налогообложения субъектов МСП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2026-2028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Сектор развития предпринимательства департамента экономического развития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в т.ч.: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470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470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470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470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средства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346"/>
        </w:trPr>
        <w:tc>
          <w:tcPr>
            <w:tcW w:w="4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предложений в правовые акты, регулирующие отношения в части использования субъектами МСП объектов муниципальной собственности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2026-2028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Сектор развития предпринимательства департамента экономического развития во взаимодействии с отделом </w:t>
            </w:r>
            <w:r>
              <w:rPr>
                <w:color w:val="000000"/>
                <w:sz w:val="20"/>
                <w:szCs w:val="20"/>
              </w:rPr>
              <w:t xml:space="preserve">муниципального имущества и земельных ресурсов муниципального округа город Шахунья Нижегородской области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в т.ч.: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1405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562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средства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414"/>
        </w:trPr>
        <w:tc>
          <w:tcPr>
            <w:tcW w:w="4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Информирование и разъяснение субъектам МСП нормативно-правовых актов в сфере предпринимательской деятельности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2026-2028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Сектор развития предпринимательства департамента экономического развития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в т.ч.: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36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445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565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средства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323"/>
        </w:trPr>
        <w:tc>
          <w:tcPr>
            <w:tcW w:w="4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содействия в обеспечении участия субъектов МСП в муниципальных заказах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2026-2028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Сектор развития предпринимательства департамента экономического развития во взаимодействии с отделом экономики департамента экономического развития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в т.ч.: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средства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gridSpan w:val="5"/>
            <w:tcW w:w="654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Мероприятие 2: Устранение излишних административных барьеров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в т.ч.: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gridSpan w:val="5"/>
            <w:tcW w:w="654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gridSpan w:val="5"/>
            <w:tcW w:w="654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gridSpan w:val="5"/>
            <w:tcW w:w="654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gridSpan w:val="5"/>
            <w:tcW w:w="654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средства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Информирование субъектов МСП о перечне свободных площадей объектов муниципальной </w:t>
            </w:r>
            <w:r>
              <w:rPr>
                <w:sz w:val="20"/>
                <w:szCs w:val="20"/>
              </w:rPr>
              <w:t xml:space="preserve">собственности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2026-2028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Сектор развития предпринимательства департамента экономического </w:t>
            </w:r>
            <w:r>
              <w:rPr>
                <w:sz w:val="20"/>
                <w:szCs w:val="20"/>
              </w:rPr>
              <w:t xml:space="preserve">развития во взаимодействии с отделом </w:t>
            </w:r>
            <w:r>
              <w:rPr>
                <w:color w:val="000000"/>
                <w:sz w:val="20"/>
                <w:szCs w:val="20"/>
              </w:rPr>
              <w:t xml:space="preserve">муниципального имущества и земельных ресурсов муниципального округа город Шахунья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в т.ч.: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средства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имущественной поддержки субъектам малого и среднего предпринимательства, а также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</w:t>
            </w:r>
            <w:r>
              <w:rPr>
                <w:sz w:val="20"/>
                <w:szCs w:val="20"/>
              </w:rPr>
              <w:t xml:space="preserve">рганизациям, образующим инфраструктуру поддержки субъектов малого и среднего предпринимательства в виде передачи во владение и (или) </w:t>
            </w:r>
            <w:r>
              <w:rPr>
                <w:sz w:val="20"/>
                <w:szCs w:val="20"/>
              </w:rPr>
              <w:t xml:space="preserve">в пользование государственного или муниципального имущества, 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</w:t>
            </w:r>
            <w:r>
              <w:rPr>
                <w:sz w:val="20"/>
                <w:szCs w:val="20"/>
              </w:rPr>
              <w:t xml:space="preserve"> зданий, строений, сооружений, нежилых помещений, оборудования, машин, механизмов, установок, транспортных средств, инвентаря, инструментов, на возмездной основе, безвозмездной основе или на льготных условиях в соответствии с действующим законодательством.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Мониторинг проблем и препятствий, сдерживающих развитие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2026-2028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Сектор развития предпринимательства департамента экономического развития во взаимодействии с отделом экономики департамента экономического развития и отделом </w:t>
            </w:r>
            <w:r>
              <w:rPr>
                <w:color w:val="000000"/>
                <w:sz w:val="20"/>
                <w:szCs w:val="20"/>
              </w:rPr>
              <w:t xml:space="preserve">муниципального имущества и земельных ресурсов администрации муниципального округа город Шахунья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в т.ч.: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средства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и проведение совещаний, </w:t>
            </w:r>
            <w:r>
              <w:rPr>
                <w:sz w:val="20"/>
                <w:szCs w:val="20"/>
              </w:rPr>
              <w:t xml:space="preserve">семинаров, «круглых столов» по актуальным вопросам для субъектов МСП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2026-2028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Сектор развития предпринимательства </w:t>
            </w:r>
            <w:r>
              <w:rPr>
                <w:sz w:val="20"/>
                <w:szCs w:val="20"/>
              </w:rPr>
              <w:t xml:space="preserve">департамента экономического развития во взаимодействии с отделом экономики департамента экономического развития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в т.ч.: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средства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750"/>
        </w:trPr>
        <w:tc>
          <w:tcPr>
            <w:gridSpan w:val="5"/>
            <w:tcW w:w="654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Мероприятие 3: Формирование положительного имиджа малого и среднего предпринимательства, содействие деятельности общественных организаций объединений предпринимателей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в т.ч.: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btLr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btLr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btLr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btLr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gridSpan w:val="5"/>
            <w:tcW w:w="654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gridSpan w:val="5"/>
            <w:tcW w:w="654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810"/>
        </w:trPr>
        <w:tc>
          <w:tcPr>
            <w:gridSpan w:val="5"/>
            <w:tcW w:w="654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btLr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btLr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btLr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btLr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gridSpan w:val="5"/>
            <w:tcW w:w="654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средства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820"/>
        </w:trPr>
        <w:tc>
          <w:tcPr>
            <w:tcW w:w="4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конкурса «Предприниматель года» муниципального округа; </w:t>
            </w:r>
            <w:r>
              <w:rPr>
                <w:sz w:val="20"/>
                <w:szCs w:val="20"/>
              </w:rPr>
              <w:t xml:space="preserve">содействие в </w:t>
            </w:r>
            <w:r>
              <w:rPr>
                <w:sz w:val="20"/>
                <w:szCs w:val="20"/>
              </w:rPr>
              <w:t xml:space="preserve">участи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в областных конкурсах «Предприниматель года», «Женщина директор года» и т.п.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публичных мероприятий в сфере малого и среднего предпринимательства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Дня российского предпринимателя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расходы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2026-2028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Сектор развития предпринимательства департамента экономического развития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в т.ч.: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btLr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btLr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btLr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btLr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1134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btLr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btLr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btLr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btLr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1085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средства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Системное информирование предпринимательства и жителей города о состоянии сферы малого и среднего бизнеса и методах его поддержки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2026-2028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Сектор развития предпринимательства департамента экономического развития, СМИ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в т.ч.: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средства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положительного имиджа малого предпринимательства среди молодежи («Школа молодого предпринимателя», «Будь предпринимателем: от мечты к делу» для старшеклассников школ и учащихся ГБПОУ «Шахунский колледж аграрной индустрии»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расходы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2026-2028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Сектор развития предпринимательства департамента экономического развития во взаимодействии с АНО «Шахунский центр развития бизнеса»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в т.ч.: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средства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gridSpan w:val="5"/>
            <w:tcW w:w="654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Мероприятие 4. Развитие системы правового обеспечения деятельности субъектов МСП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в т.ч.: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gridSpan w:val="5"/>
            <w:tcW w:w="654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gridSpan w:val="5"/>
            <w:tcW w:w="654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gridSpan w:val="5"/>
            <w:tcW w:w="654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gridSpan w:val="5"/>
            <w:tcW w:w="654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средства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Консультирование и оказание юридической помощи субъектам МСП по следующим направлениям: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предоставление юридической помощи по вопросам гражданского, трудового, финансового, налогового, бюджетного, административного и иного законодательства в области регулирования предпринимательской деятельности;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оказание помощи начинающим предпринимателям по различным вопросам организации бизнеса, в т.ч. связанным с регистрацией, аккредитацией, сертификацией, лицензированием и т.п.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2026-2028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АНО «Шахунский центр развития бизнеса»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в т.ч.: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средства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Консультирование и оказание помощи субъектам МСП в организации и совершенствовании охраны труда, </w:t>
            </w:r>
            <w:r>
              <w:rPr>
                <w:sz w:val="20"/>
                <w:szCs w:val="20"/>
              </w:rPr>
              <w:t xml:space="preserve">в ведении налоговой, бухгалтерской, статистической отчетности, применение аутсорсинговых схем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2026-2028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АНО «Шахунский центр развития бизнеса»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в т.ч.: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средства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процедуры оценки регулирующего воздействия нормативных правовых актов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2026-2028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муниципального</w:t>
            </w:r>
            <w:r>
              <w:rPr>
                <w:sz w:val="20"/>
                <w:szCs w:val="20"/>
              </w:rPr>
              <w:t xml:space="preserve"> округа город Шахунья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в т.ч.: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средства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1080"/>
        </w:trPr>
        <w:tc>
          <w:tcPr>
            <w:gridSpan w:val="5"/>
            <w:tcW w:w="654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Мероприятие 5. Развитие инфраструктуры поддержки субъектов малого и среднего предпринимательства  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в т.ч.: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btLr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btLr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btLr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btLr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gridSpan w:val="5"/>
            <w:tcW w:w="654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gridSpan w:val="5"/>
            <w:tcW w:w="654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998"/>
        </w:trPr>
        <w:tc>
          <w:tcPr>
            <w:gridSpan w:val="5"/>
            <w:tcW w:w="654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btLr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btLr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btLr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btLr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gridSpan w:val="5"/>
            <w:tcW w:w="654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средства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1021"/>
        </w:trPr>
        <w:tc>
          <w:tcPr>
            <w:tcW w:w="4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5.1.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Субсидия на финансовое обеспеч</w:t>
            </w:r>
            <w:r>
              <w:rPr>
                <w:sz w:val="20"/>
                <w:szCs w:val="20"/>
              </w:rPr>
              <w:t xml:space="preserve">ение уставной деятельности АНО «Шахунский центр развития бизнеса», включая модуль окон центра «Мой бизнес» в целях создания и обеспечения благоприятных условий развития малого и среднего предпринимательства на территории муниципального округа город Шахунья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2026-2028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муниципального округа город Шахунья, АНО «Шахунский центр развития бизнеса»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в т.ч.: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btLr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btLr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btLr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btLr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1134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btLr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btLr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btLr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btLr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средства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организационной и информационной поддержки субъектов МСП по участию их в выставках, ярмарках, форумах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2026-2028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Сектор развития предпринимательства департамента экономического развития во взаимодействии с АНО «Шахунский центр развития бизнеса»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в т.ч.: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средства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консультационных услуг субъектам малого и среднего предпринимательства</w:t>
            </w:r>
            <w:r>
              <w:rPr>
                <w:sz w:val="20"/>
                <w:szCs w:val="20"/>
              </w:rPr>
              <w:t xml:space="preserve">, проведение мероприятий для субъектов малого и среднего предпринимательства по вопросам ведения предпринимательской деятельности, в том числе в онлайн-формате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расходы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2026-2028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Сектор развития предпринимательства департамента экономического развития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АНО «Шахунский центр развития бизнеса»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в т.ч.: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средства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</w:t>
            </w: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деятельности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инфраструктуры поддержки субъектов МСП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2026-2028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Сектор развития предпринимательства департамента экономического развития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в т.ч.: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средства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</w:t>
            </w: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Мониторинг деятельности субъектов малого и </w:t>
            </w:r>
            <w:r>
              <w:rPr>
                <w:sz w:val="20"/>
                <w:szCs w:val="20"/>
              </w:rPr>
              <w:t xml:space="preserve">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2026-2028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Сектор развития предпринимательства </w:t>
            </w:r>
            <w:r>
              <w:rPr>
                <w:sz w:val="20"/>
                <w:szCs w:val="20"/>
              </w:rPr>
              <w:t xml:space="preserve">департамента экономического развития во взаимодействии с АНО «Шахунский центр развития бизнеса»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в т.ч.: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средства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1014"/>
        </w:trPr>
        <w:tc>
          <w:tcPr>
            <w:gridSpan w:val="5"/>
            <w:tcW w:w="654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Мероприятие 6. Развитие кредитно-финансовой и инвестиционной поддержки субъектов МСП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в т.ч.: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gridSpan w:val="5"/>
            <w:tcW w:w="654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gridSpan w:val="5"/>
            <w:tcW w:w="654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932"/>
        </w:trPr>
        <w:tc>
          <w:tcPr>
            <w:gridSpan w:val="5"/>
            <w:tcW w:w="654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gridSpan w:val="5"/>
            <w:tcW w:w="654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средства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956"/>
        </w:trPr>
        <w:tc>
          <w:tcPr>
            <w:tcW w:w="4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Финансовое обеспечение (возмещение)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расходы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2026-2028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муниципального округа город Шахунья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в т.ч.: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1134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средства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Финансовое обеспечение(возмещение) части затрат субъектов малого и сре</w:t>
            </w:r>
            <w:r>
              <w:rPr>
                <w:sz w:val="20"/>
                <w:szCs w:val="20"/>
              </w:rPr>
              <w:t xml:space="preserve">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развития, либо модернизации производства товаров (работ, услуг)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2026-2028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Сектор развития предпринимательства департамента экономического развития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в т.ч.: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средства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Поддержка начинающих субъектов малого предпринимательства и (или) физических лиц, применяющих специальный </w:t>
            </w:r>
            <w:r>
              <w:rPr>
                <w:sz w:val="20"/>
                <w:szCs w:val="20"/>
              </w:rPr>
              <w:t xml:space="preserve">налоговый режим «Налог на профессиональный доход» в виде предоставления грантов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2026-2028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Сектор развития предпринимательства департамента экономического развития во взаимодействии с </w:t>
            </w:r>
            <w:r>
              <w:rPr>
                <w:sz w:val="20"/>
                <w:szCs w:val="20"/>
              </w:rPr>
              <w:t xml:space="preserve">АНО «Шахунский центр развития бизнеса»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в т.ч.: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средства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информации о финансовых организациях, оказывающих поддержку субъектам малого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2026-2028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Сектор развития предпринимательства департамента экономического развития во взаимодействии с АНО «Шахунский центр развития бизнеса»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в т.ч.: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средства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Консультирование и предоставление услуг субъектам малого предпринимательства по подготовке бизнес-планов, необходимых для заключения договоров кредита, займа, лизинга.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2026-2028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Сектор развития предпринимательства департамента экономического развития во взаимодействии с АНО «Шахунский центр развития бизнеса»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в т.ч.: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средства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gridSpan w:val="5"/>
            <w:tcW w:w="654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Мероприятие 7. Развитие предпринимательства в инновационной сфере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в т.ч.: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gridSpan w:val="5"/>
            <w:tcW w:w="654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gridSpan w:val="5"/>
            <w:tcW w:w="654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gridSpan w:val="5"/>
            <w:tcW w:w="654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gridSpan w:val="5"/>
            <w:tcW w:w="654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средства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restart"/>
            <w:textDirection w:val="lrTb"/>
            <w:noWrap w:val="false"/>
          </w:tcPr>
          <w:p>
            <w:pPr>
              <w:jc w:val="both"/>
              <w:spacing w:line="18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встреч и «круглых столов», раскрывающих перспективы развития предпринимательства в инновационной сфере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2026-2028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Сектор развития предпринимательства департамента экономического развития во взаимодействии с АНО «Шахунский центр развития бизнеса»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в т.ч.: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средства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комплексных услуг субъектам МСП, собирающимся начать работать в инновационной сфере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2026-2028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Сектор развития предпринимательства департамента экономического развития во взаимодействии с АНО «Шахунский центр развития бизнеса»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в т.ч.: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средства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gridSpan w:val="5"/>
            <w:tcW w:w="654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Мероприятие 8. Информационное обеспечение субъектов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в т.ч.: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gridSpan w:val="5"/>
            <w:tcW w:w="654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gridSpan w:val="5"/>
            <w:tcW w:w="654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gridSpan w:val="5"/>
            <w:tcW w:w="654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gridSpan w:val="5"/>
            <w:tcW w:w="654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средства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информацио</w:t>
            </w:r>
            <w:r>
              <w:rPr>
                <w:sz w:val="20"/>
                <w:szCs w:val="20"/>
              </w:rPr>
              <w:t xml:space="preserve">нных и консультационных семинаров, «круглых столов» с предпринимателями, представителями органов государственной власти и органов местного самоуправления, Торгово-промышленной палаты НО по вопросам поддержки и развития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2026-2028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Сектор развития предпринимательства департамента экономического развития во взаимодействии с АНО «Шахунский центр развития бизнеса» и с отделом экономики департамента экономического развития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в т.ч.: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средства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Мониторинг и оценка деятельности субъектов малого и среднего предпринимательства (статистическое обследование)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2026-2028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Сектор развития предпринимательства департамента экономического развития взаимодействии с отделом экономики департамента экономического развития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в т.ч.: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средства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restart"/>
            <w:textDirection w:val="lrTb"/>
            <w:noWrap w:val="false"/>
          </w:tcPr>
          <w:p>
            <w:pPr>
              <w:spacing w:line="18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Консультирование начинающих предпринимателей по вопросам организации и регистрации бизнеса, льгот, предусмотренных для предприятий, по возможным механизмам поддержки малого бизнеса.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Дистанционное консультирование предпринимателей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2026-2028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Сектор развития предпринимательства департамента экономического развития во взаимодействии с АНО «Шахунский центр развития бизнеса»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в т.ч.: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средства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8.4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Реестра субъектов малого и среднего предпринимательства – получателей поддержки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2026-2028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Сектор развития предпринимательства департамента экономического развития во взаимодействии с АНО «Шахунский центр развития бизнеса»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в т.ч.: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средства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8.5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и анализ Перечня муниципального имущества, предназначенного для предоставления во владение и (или) </w:t>
            </w:r>
            <w:r>
              <w:rPr>
                <w:sz w:val="20"/>
                <w:szCs w:val="20"/>
              </w:rPr>
              <w:t xml:space="preserve">пользование субъектам малого и среднего предприн</w:t>
            </w:r>
            <w:r>
              <w:rPr>
                <w:sz w:val="20"/>
                <w:szCs w:val="20"/>
              </w:rPr>
              <w:t xml:space="preserve">имательства, организациям, образующим инфраструктуру поддержки субъектов малого и среднего предпринимательства, и физическим лицам, не являющимися индивидуальными предпринимателями и применяющим специальный налоговый режим «Налог на профессиональный доход»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2026-2028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Сектор развития предпринимательства департамента экономического развития во взаимодействии с </w:t>
            </w:r>
            <w:r>
              <w:rPr>
                <w:sz w:val="20"/>
                <w:szCs w:val="20"/>
              </w:rPr>
              <w:t xml:space="preserve">о</w:t>
            </w:r>
            <w:r>
              <w:rPr>
                <w:color w:val="000000"/>
                <w:sz w:val="20"/>
                <w:szCs w:val="20"/>
              </w:rPr>
              <w:t xml:space="preserve">тделом муниципального имущества и земельных ресурсов муниципального округа город Шахунья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в т.ч.: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61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средства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449"/>
        </w:trPr>
        <w:tc>
          <w:tcPr>
            <w:gridSpan w:val="10"/>
            <w:tcW w:w="9911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Подпрограмма 2: «Обеспечение защиты прав потребителей в муниципальном округе город Шахунья Нижегородской области»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cantSplit/>
          <w:trHeight w:val="412"/>
        </w:trPr>
        <w:tc>
          <w:tcPr>
            <w:gridSpan w:val="5"/>
            <w:tcW w:w="654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Мероприятие 1: Обеспечение защиты прав потребителей в муниципальном округе город Шахунья Нижегородской области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в т.ч.: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418"/>
        </w:trPr>
        <w:tc>
          <w:tcPr>
            <w:gridSpan w:val="5"/>
            <w:tcW w:w="654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392"/>
        </w:trPr>
        <w:tc>
          <w:tcPr>
            <w:gridSpan w:val="5"/>
            <w:tcW w:w="654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343"/>
        </w:trPr>
        <w:tc>
          <w:tcPr>
            <w:gridSpan w:val="5"/>
            <w:tcW w:w="654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343"/>
        </w:trPr>
        <w:tc>
          <w:tcPr>
            <w:gridSpan w:val="5"/>
            <w:tcW w:w="654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средства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343"/>
        </w:trPr>
        <w:tc>
          <w:tcPr>
            <w:tcW w:w="4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бесплатных консультаций для всех категорий граждан в целях обеспечения правовой грамотности в сфере защиты прав потребителей в муниципальном округе город Шахунья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2026-2028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муниципального округа город Шахунья (Сектор развития предпринимательства департамента экономического развития), юридический отдел администрации муниципального округа город Шахунья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в т.ч.: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343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343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696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696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средства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343"/>
        </w:trPr>
        <w:tc>
          <w:tcPr>
            <w:tcW w:w="4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Информирование населения в средствах массовой информации муниципального округа город Шахунья Нижегородской области в сети Интернет по вопросам защиты прав потребителей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2026-2028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муниципального округа город Шахунья (Сектор развития предпринимательства департамента экономического развития)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в т.ч.: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343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343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343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343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средства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343"/>
        </w:trPr>
        <w:tc>
          <w:tcPr>
            <w:tcW w:w="4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09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работы «горячих линий» по защите прав потребителей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2026-2028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АНО «Шахунский центр развития бизнеса»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в т.ч.: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343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343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343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343"/>
        </w:trPr>
        <w:tc>
          <w:tcPr>
            <w:tcW w:w="41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средства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extDirection w:val="lrTb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9"/>
        <w:jc w:val="both"/>
        <w:widowControl w:val="o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9"/>
        <w:jc w:val="both"/>
        <w:widowControl w:val="o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2.9. Участие в областном конкурсе на предоставление субсидии из областного бюджета бюджету муниципального округа город Шахунья Нижегородской области 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9"/>
        <w:jc w:val="both"/>
        <w:widowControl w:val="o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Участие в областном конкурсе на предоставление субсидии из областного бюджета бюджету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В Программе предусмотрено участие в областном конкурсе на предоставление субсидии из областного бюджета бюджету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 на со финансирование утвержденной в установленном порядке муниципальной программы поддержки малого и среднего предпринимательства.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Приоритетными направлениями при расходовании субсидии являются: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а) поддержка субъектов малого и среднего предпринимательства, осуществляющих деятельность в сфере производства товаров (работ, услуг):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субсидирование части затрат субъектов малого и среднего предпринимательства, связанных с уплатой процентов по кредитам, привлеченным </w:t>
      </w:r>
      <w:r>
        <w:rPr>
          <w:sz w:val="26"/>
          <w:szCs w:val="26"/>
        </w:rPr>
        <w:t xml:space="preserve">в российских кредитных организациях на строительство (реконструкцию) для собственных нужд производственных зданий, строений и сооружений либо приобретение оборудования в целях создания и (или) развития либо модернизации производства товаров (работ, услуг);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субсидирование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субсидирование части затрат субъект</w:t>
      </w:r>
      <w:r>
        <w:rPr>
          <w:sz w:val="26"/>
          <w:szCs w:val="26"/>
        </w:rPr>
        <w:t xml:space="preserve">ов малого и среднего предпринимательства, связанных с уплатой лизинговых платежей по договору (договорам) лизинга, заключенному с российскими лизинговыми организациями в целях создания и (или) развития либо модернизации производства товаров (работ, услуг);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субсидирование части затрат субъектов малого и сре</w:t>
      </w:r>
      <w:r>
        <w:rPr>
          <w:sz w:val="26"/>
          <w:szCs w:val="26"/>
        </w:rPr>
        <w:t xml:space="preserve">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участие в отборе муниципальных районов и го</w:t>
      </w:r>
      <w:r>
        <w:rPr>
          <w:sz w:val="26"/>
          <w:szCs w:val="26"/>
        </w:rPr>
        <w:t xml:space="preserve">родских округов Нижегородской области для предоставления субсидии из областного бюджета на материально-техническое обеспечение бизнес - инкубаторов и муниципальных центров (фондов) поддержки предпринимательства (20 % со финансирования из местного бюджета);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б) поддержка начинающих субъектов малого предпринимательства.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Условием предоставления и расходования субсидии является обеспечение со финансирования расходов на реализацию мероприятий муниципальной программы поддержки (развития) малого и среднего предпринимательства из бюджета </w:t>
      </w:r>
      <w:r>
        <w:rPr>
          <w:sz w:val="26"/>
          <w:szCs w:val="26"/>
        </w:rPr>
        <w:t xml:space="preserve">муниципального </w:t>
      </w:r>
      <w:r>
        <w:rPr>
          <w:sz w:val="26"/>
          <w:szCs w:val="26"/>
        </w:rPr>
        <w:t xml:space="preserve">округа город Шахунья Нижегородской области. Уровень со финансирования расходов на реализацию мероприятий муниципальной программы поддержки малого и среднего предпринимательства из бюджета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 установлен в размере не менее 50 процентов от общей суммы расходов местного и областного бюджетов, предусмотренных на эти цели, но не более 1 000 000 (Одного миллиона) рублей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Объем субсидии из областного бюджета, предоставляемого </w:t>
      </w:r>
      <w:r>
        <w:rPr>
          <w:sz w:val="26"/>
          <w:szCs w:val="26"/>
        </w:rPr>
        <w:t xml:space="preserve">муниципальному</w:t>
      </w:r>
      <w:r>
        <w:rPr>
          <w:sz w:val="26"/>
          <w:szCs w:val="26"/>
        </w:rPr>
        <w:t xml:space="preserve"> округу город Шахунья Нижегородской области, устанавливается в соответствии с постановлением Правительства Нижегородской области от </w:t>
      </w:r>
      <w:r>
        <w:rPr>
          <w:sz w:val="26"/>
          <w:szCs w:val="26"/>
        </w:rPr>
        <w:t xml:space="preserve">10 декабря 2010 г. № 899 «О предоставлении субсидий из областного бюджета бюджетам муниципальных районов и городских округов Нижегородской области на со финансирование утвержденных в установленном порядке муниципальных программ поддержки малого и среднего </w:t>
      </w:r>
      <w:r>
        <w:rPr>
          <w:sz w:val="26"/>
          <w:szCs w:val="26"/>
        </w:rPr>
        <w:t xml:space="preserve">предпринимательства».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center"/>
        <w:widowControl w:val="o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3.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Анализ рисков реализации </w:t>
      </w:r>
      <w:r>
        <w:rPr>
          <w:b/>
          <w:bCs/>
          <w:sz w:val="26"/>
          <w:szCs w:val="26"/>
        </w:rPr>
        <w:t xml:space="preserve">муниципальной п</w:t>
      </w:r>
      <w:r>
        <w:rPr>
          <w:b/>
          <w:bCs/>
          <w:sz w:val="26"/>
          <w:szCs w:val="26"/>
        </w:rPr>
        <w:t xml:space="preserve">рограммы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9"/>
        <w:jc w:val="center"/>
        <w:widowControl w:val="off"/>
      </w:pPr>
      <w:r/>
      <w:r/>
    </w:p>
    <w:tbl>
      <w:tblPr>
        <w:tblStyle w:val="852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>
        <w:trPr/>
        <w:tc>
          <w:tcPr>
            <w:tcW w:w="4956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Возможные риски</w:t>
            </w:r>
            <w:r/>
          </w:p>
        </w:tc>
        <w:tc>
          <w:tcPr>
            <w:tcW w:w="4957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Способы минимизации</w:t>
            </w:r>
            <w:r/>
          </w:p>
        </w:tc>
      </w:tr>
      <w:tr>
        <w:trPr/>
        <w:tc>
          <w:tcPr>
            <w:tcW w:w="4956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Обострение социальной и (или) экономической ситуации, которое может привести к ухудшению показателей деятельности хозяйствующих субъектов малого и среднего предпринимательства</w:t>
            </w:r>
            <w:r/>
          </w:p>
        </w:tc>
        <w:tc>
          <w:tcPr>
            <w:tcW w:w="4957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Корректировка существующих и принятие новых мероприятий Программы, направленных на поддержку хозяйствующих субъектов малого и среднего предпринимательства в сложившихся условиях</w:t>
            </w:r>
            <w:r/>
          </w:p>
        </w:tc>
      </w:tr>
      <w:tr>
        <w:trPr/>
        <w:tc>
          <w:tcPr>
            <w:tcW w:w="4956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Изменение федерального и регионального законодательства</w:t>
            </w:r>
            <w:r/>
          </w:p>
        </w:tc>
        <w:tc>
          <w:tcPr>
            <w:tcW w:w="4957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Регулярное проведение мониторинга нормативных правовых актов и современная корректировка Программы</w:t>
            </w:r>
            <w:r/>
          </w:p>
        </w:tc>
      </w:tr>
      <w:tr>
        <w:trPr/>
        <w:tc>
          <w:tcPr>
            <w:tcW w:w="4956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Снижение объемов финансирования мероприятий Программы</w:t>
            </w:r>
            <w:r/>
          </w:p>
        </w:tc>
        <w:tc>
          <w:tcPr>
            <w:tcW w:w="4957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Перераспределение денежных средств на финансирование первоочередных мероприятий</w:t>
            </w:r>
            <w:r/>
          </w:p>
        </w:tc>
      </w:tr>
      <w:tr>
        <w:trPr/>
        <w:tc>
          <w:tcPr>
            <w:tcW w:w="4956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Потеря актуальности мероприятий программы</w:t>
            </w:r>
            <w:r/>
          </w:p>
        </w:tc>
        <w:tc>
          <w:tcPr>
            <w:tcW w:w="4957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Регулярное проведение мониторинга и корректировка Программы</w:t>
            </w:r>
            <w:r/>
          </w:p>
        </w:tc>
      </w:tr>
    </w:tbl>
    <w:p>
      <w:pPr>
        <w:ind w:firstLine="709"/>
        <w:jc w:val="center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center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Правовые риски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Правовые риски связаны с изменением федерального, регионально</w:t>
      </w:r>
      <w:r>
        <w:rPr>
          <w:sz w:val="26"/>
          <w:szCs w:val="26"/>
        </w:rPr>
        <w:t xml:space="preserve">го и местного законодательства, длительностью формирования нормативной правовой базы, необходимой для эффективной реализации Программы. Это может привести к существенному увеличению планируемых сроков или изменению условий реализации мероприятий Программы.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Для минимизации воздействия данной группы рисков планируется: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проводить мониторинг планируемых изменений в федеральном, региональном и местном законодательстве.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Финансовые риски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Финансовые риски связаны с во</w:t>
      </w:r>
      <w:r>
        <w:rPr>
          <w:sz w:val="26"/>
          <w:szCs w:val="26"/>
        </w:rPr>
        <w:t xml:space="preserve">зникновением бюджетного дефицита и недостаточным, вследствие этого, уровнем бюджетного финансирования, секвестрованием бюджетных расходов в сферу предпринимательства, что может повлечь недофинансирование, сокращение или прекращение программных мероприятий.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Способами ограничения финансовых рисков выступают: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определение приоритетов для первоочередного финансирования;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планирование бюджетных расходов с применением методик оценки эффективности бюджетных расходов;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привлечение средств областного, федерального бюджетов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Административные риски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Риски данной группы связаны с неэффективным управлением реализацией Программы, низкой эффективностью взаимодействия з</w:t>
      </w:r>
      <w:r>
        <w:rPr>
          <w:sz w:val="26"/>
          <w:szCs w:val="26"/>
        </w:rPr>
        <w:t xml:space="preserve">аинтересованных сторон, что может повлечь за собой потерю управляемости, нарушение планируемых сроков реализации Программы, невыполнение ее цели и задач, не достижение плановых значений показателей, снижение эффективности использования ресурсов и качества </w:t>
      </w:r>
      <w:r>
        <w:rPr>
          <w:sz w:val="26"/>
          <w:szCs w:val="26"/>
        </w:rPr>
        <w:t xml:space="preserve">выполнения мероприятий Программы.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Основными условиями минимизации административных рисков являются: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формирование эффективной системы управления реализацией Программы;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повышение эффективности взаимодействия участников реализации Программы;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заключение и контроль реализации соглашений о взаимодействии с заинтересованными сторонами;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регулярный мониторинг реализации и своевременная корректировка мероприятий Программы.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center"/>
        <w:widowControl w:val="o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4.</w:t>
      </w:r>
      <w:r>
        <w:rPr>
          <w:b/>
          <w:bCs/>
          <w:sz w:val="26"/>
          <w:szCs w:val="26"/>
        </w:rPr>
        <w:t xml:space="preserve"> Оценка планируемой эффективности муниципальной программы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Оценка эффективности выполнения Программы проводится для оценки вклада муниципальной программы в социально-экономическое развитие муниципального округа город Шахунья Нижегородской области.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По итогам реализации мероприятий планируется увеличение количества субъектов малого и среднего предпринимательства, повышение эффективности и конкурентоспосо</w:t>
      </w:r>
      <w:r>
        <w:rPr>
          <w:sz w:val="26"/>
          <w:szCs w:val="26"/>
        </w:rPr>
        <w:t xml:space="preserve">бности их деятельности, рост заработной платы, наращивание объемов реализации продукции, вовлечение дополнительных инвестиций в основной капитал малых предприятий, увеличение налоговых поступлений за счет разностороннего развития малого и среднего бизнеса.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Оценка эффективности реализации настоящей муниципальной программы будет проводиться в соответствии с постановлением администрации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город Шахунья Нижегородской области от 26.05.2023 № 531 «</w:t>
      </w:r>
      <w:r>
        <w:rPr>
          <w:color w:val="000000"/>
          <w:sz w:val="26"/>
          <w:szCs w:val="26"/>
        </w:rPr>
        <w:t xml:space="preserve">Об утверждении Порядка разработки, реализации и оценки эффективности муниципальных программ муниципального округа город Шахунья и методических рекомендаций по разработке и реализации муниципальных программ </w:t>
      </w:r>
      <w:r>
        <w:rPr>
          <w:color w:val="000000"/>
          <w:sz w:val="26"/>
          <w:szCs w:val="26"/>
        </w:rPr>
        <w:t xml:space="preserve">муниципального</w:t>
      </w:r>
      <w:r>
        <w:rPr>
          <w:color w:val="000000"/>
          <w:sz w:val="26"/>
          <w:szCs w:val="26"/>
        </w:rPr>
        <w:t xml:space="preserve"> округа город Шахунья Нижегородской области».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Результаты оценки эффективности используются для корректировки плана реализации, а также подготовки предложений по внесению в установленном порядке корректив непосредственно в муниципальную программу.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center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114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footerReference w:type="even" r:id="rId9"/>
      <w:footnotePr/>
      <w:endnotePr/>
      <w:type w:val="nextPage"/>
      <w:pgSz w:w="11906" w:h="16838" w:orient="portrait"/>
      <w:pgMar w:top="992" w:right="709" w:bottom="244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00603000000000000"/>
  </w:font>
  <w:font w:name="Bookman Old Style">
    <w:panose1 w:val="02060603050605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rPr>
        <w:rStyle w:val="859"/>
      </w:rPr>
      <w:framePr w:wrap="around" w:vAnchor="text" w:hAnchor="margin" w:xAlign="right" w:y="1"/>
    </w:pPr>
    <w:r>
      <w:rPr>
        <w:rStyle w:val="859"/>
      </w:rPr>
      <w:fldChar w:fldCharType="begin"/>
    </w:r>
    <w:r>
      <w:rPr>
        <w:rStyle w:val="859"/>
      </w:rPr>
      <w:instrText xml:space="preserve">PAGE  </w:instrText>
    </w:r>
    <w:r>
      <w:rPr>
        <w:rStyle w:val="859"/>
      </w:rPr>
      <w:fldChar w:fldCharType="end"/>
    </w:r>
    <w:r>
      <w:rPr>
        <w:rStyle w:val="859"/>
      </w:rPr>
    </w:r>
    <w:r>
      <w:rPr>
        <w:rStyle w:val="859"/>
      </w:rPr>
    </w:r>
  </w:p>
  <w:p>
    <w:pPr>
      <w:pStyle w:val="858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5">
    <w:name w:val="Heading 1 Char"/>
    <w:basedOn w:val="845"/>
    <w:link w:val="841"/>
    <w:uiPriority w:val="9"/>
    <w:rPr>
      <w:rFonts w:ascii="Arial" w:hAnsi="Arial" w:eastAsia="Arial" w:cs="Arial"/>
      <w:sz w:val="40"/>
      <w:szCs w:val="40"/>
    </w:rPr>
  </w:style>
  <w:style w:type="character" w:styleId="676">
    <w:name w:val="Heading 2 Char"/>
    <w:basedOn w:val="845"/>
    <w:link w:val="842"/>
    <w:uiPriority w:val="9"/>
    <w:rPr>
      <w:rFonts w:ascii="Arial" w:hAnsi="Arial" w:eastAsia="Arial" w:cs="Arial"/>
      <w:sz w:val="34"/>
    </w:rPr>
  </w:style>
  <w:style w:type="character" w:styleId="677">
    <w:name w:val="Heading 3 Char"/>
    <w:basedOn w:val="845"/>
    <w:link w:val="843"/>
    <w:uiPriority w:val="9"/>
    <w:rPr>
      <w:rFonts w:ascii="Arial" w:hAnsi="Arial" w:eastAsia="Arial" w:cs="Arial"/>
      <w:sz w:val="30"/>
      <w:szCs w:val="30"/>
    </w:rPr>
  </w:style>
  <w:style w:type="character" w:styleId="678">
    <w:name w:val="Heading 4 Char"/>
    <w:basedOn w:val="845"/>
    <w:link w:val="844"/>
    <w:uiPriority w:val="9"/>
    <w:rPr>
      <w:rFonts w:ascii="Arial" w:hAnsi="Arial" w:eastAsia="Arial" w:cs="Arial"/>
      <w:b/>
      <w:bCs/>
      <w:sz w:val="26"/>
      <w:szCs w:val="26"/>
    </w:rPr>
  </w:style>
  <w:style w:type="paragraph" w:styleId="679">
    <w:name w:val="Heading 5"/>
    <w:basedOn w:val="840"/>
    <w:next w:val="840"/>
    <w:link w:val="6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0">
    <w:name w:val="Heading 5 Char"/>
    <w:basedOn w:val="845"/>
    <w:link w:val="679"/>
    <w:uiPriority w:val="9"/>
    <w:rPr>
      <w:rFonts w:ascii="Arial" w:hAnsi="Arial" w:eastAsia="Arial" w:cs="Arial"/>
      <w:b/>
      <w:bCs/>
      <w:sz w:val="24"/>
      <w:szCs w:val="24"/>
    </w:rPr>
  </w:style>
  <w:style w:type="paragraph" w:styleId="681">
    <w:name w:val="Heading 6"/>
    <w:basedOn w:val="840"/>
    <w:next w:val="840"/>
    <w:link w:val="68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2">
    <w:name w:val="Heading 6 Char"/>
    <w:basedOn w:val="845"/>
    <w:link w:val="681"/>
    <w:uiPriority w:val="9"/>
    <w:rPr>
      <w:rFonts w:ascii="Arial" w:hAnsi="Arial" w:eastAsia="Arial" w:cs="Arial"/>
      <w:b/>
      <w:bCs/>
      <w:sz w:val="22"/>
      <w:szCs w:val="22"/>
    </w:rPr>
  </w:style>
  <w:style w:type="paragraph" w:styleId="683">
    <w:name w:val="Heading 7"/>
    <w:basedOn w:val="840"/>
    <w:next w:val="840"/>
    <w:link w:val="6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4">
    <w:name w:val="Heading 7 Char"/>
    <w:basedOn w:val="845"/>
    <w:link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840"/>
    <w:next w:val="840"/>
    <w:link w:val="68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6">
    <w:name w:val="Heading 8 Char"/>
    <w:basedOn w:val="845"/>
    <w:link w:val="685"/>
    <w:uiPriority w:val="9"/>
    <w:rPr>
      <w:rFonts w:ascii="Arial" w:hAnsi="Arial" w:eastAsia="Arial" w:cs="Arial"/>
      <w:i/>
      <w:iCs/>
      <w:sz w:val="22"/>
      <w:szCs w:val="22"/>
    </w:rPr>
  </w:style>
  <w:style w:type="paragraph" w:styleId="687">
    <w:name w:val="Heading 9"/>
    <w:basedOn w:val="840"/>
    <w:next w:val="840"/>
    <w:link w:val="6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8">
    <w:name w:val="Heading 9 Char"/>
    <w:basedOn w:val="845"/>
    <w:link w:val="687"/>
    <w:uiPriority w:val="9"/>
    <w:rPr>
      <w:rFonts w:ascii="Arial" w:hAnsi="Arial" w:eastAsia="Arial" w:cs="Arial"/>
      <w:i/>
      <w:iCs/>
      <w:sz w:val="21"/>
      <w:szCs w:val="21"/>
    </w:rPr>
  </w:style>
  <w:style w:type="character" w:styleId="689">
    <w:name w:val="Title Char"/>
    <w:basedOn w:val="845"/>
    <w:link w:val="1104"/>
    <w:uiPriority w:val="10"/>
    <w:rPr>
      <w:sz w:val="48"/>
      <w:szCs w:val="48"/>
    </w:rPr>
  </w:style>
  <w:style w:type="paragraph" w:styleId="690">
    <w:name w:val="Subtitle"/>
    <w:basedOn w:val="840"/>
    <w:next w:val="840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basedOn w:val="845"/>
    <w:link w:val="690"/>
    <w:uiPriority w:val="11"/>
    <w:rPr>
      <w:sz w:val="24"/>
      <w:szCs w:val="24"/>
    </w:rPr>
  </w:style>
  <w:style w:type="paragraph" w:styleId="692">
    <w:name w:val="Quote"/>
    <w:basedOn w:val="840"/>
    <w:next w:val="840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0"/>
    <w:next w:val="840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character" w:styleId="696">
    <w:name w:val="Header Char"/>
    <w:basedOn w:val="845"/>
    <w:link w:val="861"/>
    <w:uiPriority w:val="99"/>
  </w:style>
  <w:style w:type="character" w:styleId="697">
    <w:name w:val="Footer Char"/>
    <w:basedOn w:val="845"/>
    <w:link w:val="858"/>
    <w:uiPriority w:val="99"/>
  </w:style>
  <w:style w:type="paragraph" w:styleId="698">
    <w:name w:val="Caption"/>
    <w:basedOn w:val="840"/>
    <w:next w:val="8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basedOn w:val="698"/>
    <w:link w:val="858"/>
    <w:uiPriority w:val="99"/>
  </w:style>
  <w:style w:type="table" w:styleId="700">
    <w:name w:val="Table Grid Light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>
    <w:name w:val="Grid Table 4 - Accent 1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9">
    <w:name w:val="Grid Table 4 - Accent 2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0">
    <w:name w:val="Grid Table 4 - Accent 3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1">
    <w:name w:val="Grid Table 4 - Accent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2">
    <w:name w:val="Grid Table 4 - Accent 5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3">
    <w:name w:val="Grid Table 4 - Accent 6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4">
    <w:name w:val="Grid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1">
    <w:name w:val="Grid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2">
    <w:name w:val="Grid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3">
    <w:name w:val="Grid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4">
    <w:name w:val="Grid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5">
    <w:name w:val="Grid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6">
    <w:name w:val="Grid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4">
    <w:name w:val="List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5">
    <w:name w:val="List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6">
    <w:name w:val="List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7">
    <w:name w:val="List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8">
    <w:name w:val="List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1">
    <w:name w:val="List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2">
    <w:name w:val="List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List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4">
    <w:name w:val="List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List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6">
    <w:name w:val="List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7">
    <w:name w:val="List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8">
    <w:name w:val="List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9">
    <w:name w:val="List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0">
    <w:name w:val="List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1">
    <w:name w:val="List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2">
    <w:name w:val="List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3">
    <w:name w:val="List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4">
    <w:name w:val="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 &amp; 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Bordered &amp; 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Bordered &amp; 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Bordered &amp; 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Bordered &amp; 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Bordered &amp; 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Bordered &amp; 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9">
    <w:name w:val="Bordered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0">
    <w:name w:val="Bordered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1">
    <w:name w:val="Bordered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2">
    <w:name w:val="Bordered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3">
    <w:name w:val="Bordered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4">
    <w:name w:val="Bordered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5">
    <w:name w:val="Footnote Text Char"/>
    <w:link w:val="1096"/>
    <w:uiPriority w:val="99"/>
    <w:rPr>
      <w:sz w:val="18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basedOn w:val="845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qFormat/>
    <w:rPr>
      <w:sz w:val="24"/>
      <w:szCs w:val="24"/>
    </w:rPr>
  </w:style>
  <w:style w:type="paragraph" w:styleId="841">
    <w:name w:val="Heading 1"/>
    <w:basedOn w:val="840"/>
    <w:next w:val="840"/>
    <w:link w:val="110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842">
    <w:name w:val="Heading 2"/>
    <w:basedOn w:val="840"/>
    <w:next w:val="840"/>
    <w:link w:val="860"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843">
    <w:name w:val="Heading 3"/>
    <w:basedOn w:val="840"/>
    <w:next w:val="840"/>
    <w:link w:val="1110"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paragraph" w:styleId="844">
    <w:name w:val="Heading 4"/>
    <w:basedOn w:val="840"/>
    <w:next w:val="840"/>
    <w:link w:val="1113"/>
    <w:semiHidden/>
    <w:unhideWhenUsed/>
    <w:qFormat/>
    <w:pPr>
      <w:keepLines/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845" w:default="1">
    <w:name w:val="Default Paragraph Font"/>
    <w:uiPriority w:val="1"/>
    <w:semiHidden/>
    <w:unhideWhenUsed/>
  </w:style>
  <w:style w:type="table" w:styleId="8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7" w:default="1">
    <w:name w:val="No List"/>
    <w:uiPriority w:val="99"/>
    <w:semiHidden/>
    <w:unhideWhenUsed/>
  </w:style>
  <w:style w:type="paragraph" w:styleId="848" w:customStyle="1">
    <w:name w:val="Стиль1"/>
    <w:basedOn w:val="840"/>
    <w:pPr>
      <w:jc w:val="both"/>
      <w:spacing w:line="312" w:lineRule="auto"/>
    </w:pPr>
    <w:rPr>
      <w:rFonts w:ascii="Courier New" w:hAnsi="Courier New"/>
      <w:sz w:val="22"/>
    </w:rPr>
  </w:style>
  <w:style w:type="paragraph" w:styleId="849" w:customStyle="1">
    <w:name w:val="Стиль2"/>
    <w:basedOn w:val="840"/>
    <w:pPr>
      <w:jc w:val="both"/>
      <w:spacing w:line="312" w:lineRule="auto"/>
    </w:pPr>
    <w:rPr>
      <w:rFonts w:ascii="Arial" w:hAnsi="Arial"/>
      <w:spacing w:val="20"/>
      <w:sz w:val="22"/>
    </w:rPr>
  </w:style>
  <w:style w:type="paragraph" w:styleId="850">
    <w:name w:val="Body Text Indent"/>
    <w:basedOn w:val="840"/>
    <w:link w:val="1111"/>
    <w:pPr>
      <w:ind w:left="567"/>
      <w:jc w:val="both"/>
    </w:pPr>
    <w:rPr>
      <w:b/>
      <w:sz w:val="28"/>
      <w:szCs w:val="20"/>
    </w:rPr>
  </w:style>
  <w:style w:type="paragraph" w:styleId="851" w:customStyle="1">
    <w:name w:val="ConsNormal"/>
    <w:pPr>
      <w:ind w:firstLine="720"/>
      <w:widowControl w:val="off"/>
    </w:pPr>
    <w:rPr>
      <w:rFonts w:ascii="Arial" w:hAnsi="Arial" w:cs="Arial"/>
    </w:rPr>
  </w:style>
  <w:style w:type="table" w:styleId="852">
    <w:name w:val="Table Grid"/>
    <w:basedOn w:val="84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3">
    <w:name w:val="Body Text"/>
    <w:basedOn w:val="840"/>
    <w:link w:val="914"/>
    <w:pPr>
      <w:spacing w:after="120"/>
    </w:pPr>
  </w:style>
  <w:style w:type="paragraph" w:styleId="854" w:customStyle="1">
    <w:name w:val="ConsNonformat"/>
    <w:pPr>
      <w:widowControl w:val="off"/>
    </w:pPr>
    <w:rPr>
      <w:rFonts w:ascii="Courier New" w:hAnsi="Courier New" w:cs="Courier New"/>
    </w:rPr>
  </w:style>
  <w:style w:type="paragraph" w:styleId="855" w:customStyle="1">
    <w:name w:val="ConsTitle"/>
    <w:pPr>
      <w:widowControl w:val="off"/>
    </w:pPr>
    <w:rPr>
      <w:rFonts w:ascii="Arial" w:hAnsi="Arial" w:cs="Arial"/>
      <w:b/>
      <w:bCs/>
    </w:rPr>
  </w:style>
  <w:style w:type="paragraph" w:styleId="856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857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858">
    <w:name w:val="Footer"/>
    <w:basedOn w:val="840"/>
    <w:link w:val="1089"/>
    <w:uiPriority w:val="99"/>
    <w:pPr>
      <w:tabs>
        <w:tab w:val="center" w:pos="4677" w:leader="none"/>
        <w:tab w:val="right" w:pos="9355" w:leader="none"/>
      </w:tabs>
    </w:pPr>
  </w:style>
  <w:style w:type="character" w:styleId="859">
    <w:name w:val="page number"/>
    <w:basedOn w:val="845"/>
  </w:style>
  <w:style w:type="character" w:styleId="860" w:customStyle="1">
    <w:name w:val="Заголовок 2 Знак"/>
    <w:basedOn w:val="845"/>
    <w:link w:val="842"/>
    <w:rPr>
      <w:rFonts w:ascii="Arial" w:hAnsi="Arial" w:eastAsia="Arial Unicode MS" w:cs="Arial"/>
      <w:b/>
      <w:bCs/>
      <w:sz w:val="32"/>
      <w:szCs w:val="32"/>
    </w:rPr>
  </w:style>
  <w:style w:type="paragraph" w:styleId="861">
    <w:name w:val="Header"/>
    <w:basedOn w:val="840"/>
    <w:link w:val="1088"/>
    <w:uiPriority w:val="99"/>
    <w:pPr>
      <w:tabs>
        <w:tab w:val="center" w:pos="4677" w:leader="none"/>
        <w:tab w:val="right" w:pos="9355" w:leader="none"/>
      </w:tabs>
    </w:pPr>
  </w:style>
  <w:style w:type="paragraph" w:styleId="862">
    <w:name w:val="Balloon Text"/>
    <w:basedOn w:val="840"/>
    <w:link w:val="863"/>
    <w:uiPriority w:val="99"/>
    <w:rPr>
      <w:rFonts w:ascii="Tahoma" w:hAnsi="Tahoma" w:cs="Tahoma"/>
      <w:sz w:val="16"/>
      <w:szCs w:val="16"/>
    </w:rPr>
  </w:style>
  <w:style w:type="character" w:styleId="863" w:customStyle="1">
    <w:name w:val="Текст выноски Знак"/>
    <w:basedOn w:val="845"/>
    <w:link w:val="862"/>
    <w:uiPriority w:val="99"/>
    <w:rPr>
      <w:rFonts w:ascii="Tahoma" w:hAnsi="Tahoma" w:cs="Tahoma"/>
      <w:sz w:val="16"/>
      <w:szCs w:val="16"/>
    </w:rPr>
  </w:style>
  <w:style w:type="paragraph" w:styleId="864">
    <w:name w:val="List Paragraph"/>
    <w:basedOn w:val="840"/>
    <w:link w:val="1101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865">
    <w:name w:val="Normal (Web)"/>
    <w:basedOn w:val="840"/>
    <w:uiPriority w:val="99"/>
    <w:pPr>
      <w:spacing w:before="100" w:beforeAutospacing="1" w:after="100" w:afterAutospacing="1"/>
    </w:pPr>
  </w:style>
  <w:style w:type="character" w:styleId="866">
    <w:name w:val="Strong"/>
    <w:qFormat/>
    <w:rPr>
      <w:b/>
      <w:bCs/>
    </w:rPr>
  </w:style>
  <w:style w:type="paragraph" w:styleId="867">
    <w:name w:val="Plain Text"/>
    <w:basedOn w:val="840"/>
    <w:link w:val="868"/>
    <w:rPr>
      <w:rFonts w:ascii="Courier New" w:hAnsi="Courier New" w:cs="Courier New"/>
      <w:sz w:val="20"/>
      <w:szCs w:val="20"/>
    </w:rPr>
  </w:style>
  <w:style w:type="character" w:styleId="868" w:customStyle="1">
    <w:name w:val="Текст Знак"/>
    <w:basedOn w:val="845"/>
    <w:link w:val="867"/>
    <w:rPr>
      <w:rFonts w:ascii="Courier New" w:hAnsi="Courier New" w:cs="Courier New"/>
    </w:rPr>
  </w:style>
  <w:style w:type="paragraph" w:styleId="869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870" w:customStyle="1">
    <w:name w:val="ConsPlusCell"/>
    <w:uiPriority w:val="99"/>
    <w:pPr>
      <w:widowControl w:val="off"/>
    </w:pPr>
    <w:rPr>
      <w:sz w:val="24"/>
      <w:szCs w:val="24"/>
    </w:rPr>
  </w:style>
  <w:style w:type="character" w:styleId="871">
    <w:name w:val="Hyperlink"/>
    <w:basedOn w:val="845"/>
    <w:uiPriority w:val="99"/>
    <w:rPr>
      <w:rFonts w:cs="Times New Roman"/>
      <w:color w:val="0000ff"/>
      <w:u w:val="single"/>
    </w:rPr>
  </w:style>
  <w:style w:type="paragraph" w:styleId="872" w:customStyle="1">
    <w:name w:val="Заголовок1"/>
    <w:uiPriority w:val="99"/>
    <w:pPr>
      <w:widowControl w:val="off"/>
    </w:pPr>
    <w:rPr>
      <w:b/>
      <w:bCs/>
      <w:color w:val="000000"/>
      <w:sz w:val="24"/>
      <w:szCs w:val="24"/>
    </w:rPr>
  </w:style>
  <w:style w:type="paragraph" w:styleId="873" w:customStyle="1">
    <w:name w:val="1CStyle22"/>
    <w:pPr>
      <w:jc w:val="center"/>
      <w:spacing w:after="200" w:line="276" w:lineRule="auto"/>
    </w:pPr>
    <w:rPr>
      <w:rFonts w:ascii="Arial" w:hAnsi="Arial"/>
      <w:b/>
      <w:sz w:val="18"/>
      <w:szCs w:val="22"/>
    </w:rPr>
  </w:style>
  <w:style w:type="paragraph" w:styleId="874" w:customStyle="1">
    <w:name w:val="1CStyle29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paragraph" w:styleId="875" w:customStyle="1">
    <w:name w:val="1CStyle30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character" w:styleId="876" w:customStyle="1">
    <w:name w:val="Основной текст (2)_"/>
    <w:link w:val="877"/>
    <w:rPr>
      <w:sz w:val="26"/>
      <w:szCs w:val="26"/>
      <w:shd w:val="clear" w:color="auto" w:fill="ffffff"/>
    </w:rPr>
  </w:style>
  <w:style w:type="paragraph" w:styleId="877" w:customStyle="1">
    <w:name w:val="Основной текст (2)"/>
    <w:basedOn w:val="840"/>
    <w:link w:val="876"/>
    <w:pPr>
      <w:jc w:val="both"/>
      <w:spacing w:before="900" w:after="660" w:line="0" w:lineRule="atLeast"/>
      <w:shd w:val="clear" w:color="auto" w:fill="ffffff"/>
      <w:widowControl w:val="off"/>
    </w:pPr>
    <w:rPr>
      <w:sz w:val="26"/>
      <w:szCs w:val="26"/>
    </w:rPr>
  </w:style>
  <w:style w:type="table" w:styleId="878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79" w:customStyle="1">
    <w:name w:val="Table Paragraph"/>
    <w:basedOn w:val="840"/>
    <w:uiPriority w:val="1"/>
    <w:qFormat/>
    <w:pPr>
      <w:ind w:left="103"/>
      <w:spacing w:before="63"/>
      <w:widowControl w:val="off"/>
    </w:pPr>
    <w:rPr>
      <w:sz w:val="22"/>
      <w:szCs w:val="22"/>
      <w:lang w:eastAsia="en-US"/>
    </w:rPr>
  </w:style>
  <w:style w:type="character" w:styleId="880">
    <w:name w:val="Emphasis"/>
    <w:basedOn w:val="845"/>
    <w:qFormat/>
    <w:rPr>
      <w:i/>
      <w:iCs/>
    </w:rPr>
  </w:style>
  <w:style w:type="character" w:styleId="881" w:customStyle="1">
    <w:name w:val="Основной текст (2) + 11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882" w:customStyle="1">
    <w:name w:val="Основной текст (2) + Bookman Old Style;14 pt"/>
    <w:rPr>
      <w:rFonts w:ascii="Bookman Old Style" w:hAnsi="Bookman Old Style" w:eastAsia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883" w:customStyle="1">
    <w:name w:val="Основной текст (2) + Arial;12 pt;Полужирный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884">
    <w:name w:val="FollowedHyperlink"/>
    <w:uiPriority w:val="99"/>
    <w:unhideWhenUsed/>
    <w:rPr>
      <w:color w:val="800080"/>
      <w:u w:val="single"/>
    </w:rPr>
  </w:style>
  <w:style w:type="paragraph" w:styleId="885" w:customStyle="1">
    <w:name w:val="xl66"/>
    <w:basedOn w:val="840"/>
    <w:pPr>
      <w:spacing w:before="100" w:beforeAutospacing="1" w:after="100" w:afterAutospacing="1"/>
    </w:pPr>
  </w:style>
  <w:style w:type="paragraph" w:styleId="886" w:customStyle="1">
    <w:name w:val="xl67"/>
    <w:basedOn w:val="840"/>
    <w:pPr>
      <w:jc w:val="center"/>
      <w:spacing w:before="100" w:beforeAutospacing="1" w:after="100" w:afterAutospacing="1"/>
    </w:pPr>
  </w:style>
  <w:style w:type="paragraph" w:styleId="887" w:customStyle="1">
    <w:name w:val="xl68"/>
    <w:basedOn w:val="840"/>
    <w:pPr>
      <w:spacing w:before="100" w:beforeAutospacing="1" w:after="100" w:afterAutospacing="1"/>
    </w:pPr>
    <w:rPr>
      <w:b/>
      <w:bCs/>
    </w:rPr>
  </w:style>
  <w:style w:type="paragraph" w:styleId="888" w:customStyle="1">
    <w:name w:val="xl69"/>
    <w:basedOn w:val="8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89" w:customStyle="1">
    <w:name w:val="xl70"/>
    <w:basedOn w:val="840"/>
    <w:pPr>
      <w:spacing w:before="100" w:beforeAutospacing="1" w:after="100" w:afterAutospacing="1"/>
    </w:pPr>
  </w:style>
  <w:style w:type="paragraph" w:styleId="890" w:customStyle="1">
    <w:name w:val="xl71"/>
    <w:basedOn w:val="84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91" w:customStyle="1">
    <w:name w:val="xl72"/>
    <w:basedOn w:val="84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92" w:customStyle="1">
    <w:name w:val="xl73"/>
    <w:basedOn w:val="84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93" w:customStyle="1">
    <w:name w:val="xl74"/>
    <w:basedOn w:val="84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94" w:customStyle="1">
    <w:name w:val="xl75"/>
    <w:basedOn w:val="8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95" w:customStyle="1">
    <w:name w:val="xl76"/>
    <w:basedOn w:val="8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96" w:customStyle="1">
    <w:name w:val="xl77"/>
    <w:basedOn w:val="8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97" w:customStyle="1">
    <w:name w:val="xl78"/>
    <w:basedOn w:val="8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898" w:customStyle="1">
    <w:name w:val="xl79"/>
    <w:basedOn w:val="8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99" w:customStyle="1">
    <w:name w:val="xl80"/>
    <w:basedOn w:val="8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00" w:customStyle="1">
    <w:name w:val="xl81"/>
    <w:basedOn w:val="8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1" w:customStyle="1">
    <w:name w:val="xl82"/>
    <w:basedOn w:val="8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2" w:customStyle="1">
    <w:name w:val="xl83"/>
    <w:basedOn w:val="8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03" w:customStyle="1">
    <w:name w:val="xl84"/>
    <w:basedOn w:val="8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4" w:customStyle="1">
    <w:name w:val="xl85"/>
    <w:basedOn w:val="8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5" w:customStyle="1">
    <w:name w:val="xl86"/>
    <w:basedOn w:val="8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6" w:customStyle="1">
    <w:name w:val="xl87"/>
    <w:basedOn w:val="8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7" w:customStyle="1">
    <w:name w:val="xl88"/>
    <w:basedOn w:val="8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8" w:customStyle="1">
    <w:name w:val="xl89"/>
    <w:basedOn w:val="8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9" w:customStyle="1">
    <w:name w:val="xl90"/>
    <w:basedOn w:val="8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0" w:customStyle="1">
    <w:name w:val="xl64"/>
    <w:basedOn w:val="84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1" w:customStyle="1">
    <w:name w:val="xl65"/>
    <w:basedOn w:val="840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912" w:customStyle="1">
    <w:name w:val="xl63"/>
    <w:basedOn w:val="8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3" w:customStyle="1">
    <w:name w:val="msonormal"/>
    <w:basedOn w:val="840"/>
    <w:pPr>
      <w:spacing w:before="100" w:beforeAutospacing="1" w:after="100" w:afterAutospacing="1"/>
    </w:pPr>
  </w:style>
  <w:style w:type="character" w:styleId="914" w:customStyle="1">
    <w:name w:val="Основной текст Знак1"/>
    <w:link w:val="853"/>
    <w:rPr>
      <w:sz w:val="24"/>
      <w:szCs w:val="24"/>
    </w:rPr>
  </w:style>
  <w:style w:type="paragraph" w:styleId="915" w:customStyle="1">
    <w:name w:val="Times12"/>
    <w:basedOn w:val="840"/>
    <w:pPr>
      <w:ind w:firstLine="709"/>
      <w:jc w:val="both"/>
    </w:pPr>
  </w:style>
  <w:style w:type="paragraph" w:styleId="916" w:customStyle="1">
    <w:name w:val="Знак1 Знак Знак"/>
    <w:basedOn w:val="84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917" w:customStyle="1">
    <w:name w:val="Основной текст Знак"/>
    <w:uiPriority w:val="99"/>
    <w:rPr>
      <w:sz w:val="28"/>
      <w:szCs w:val="28"/>
      <w:lang w:val="ru-RU" w:eastAsia="ru-RU" w:bidi="ar-SA"/>
    </w:rPr>
  </w:style>
  <w:style w:type="paragraph" w:styleId="918" w:customStyle="1">
    <w:name w:val="font5"/>
    <w:basedOn w:val="840"/>
    <w:pPr>
      <w:spacing w:before="100" w:beforeAutospacing="1" w:after="100" w:afterAutospacing="1"/>
    </w:pPr>
    <w:rPr>
      <w:b/>
      <w:bCs/>
      <w:color w:val="000000"/>
    </w:rPr>
  </w:style>
  <w:style w:type="paragraph" w:styleId="919" w:customStyle="1">
    <w:name w:val="font6"/>
    <w:basedOn w:val="840"/>
    <w:pPr>
      <w:spacing w:before="100" w:beforeAutospacing="1" w:after="100" w:afterAutospacing="1"/>
    </w:pPr>
    <w:rPr>
      <w:color w:val="000000"/>
    </w:rPr>
  </w:style>
  <w:style w:type="paragraph" w:styleId="920" w:customStyle="1">
    <w:name w:val="font7"/>
    <w:basedOn w:val="840"/>
    <w:pPr>
      <w:spacing w:before="100" w:beforeAutospacing="1" w:after="100" w:afterAutospacing="1"/>
    </w:pPr>
    <w:rPr>
      <w:color w:val="000000"/>
    </w:rPr>
  </w:style>
  <w:style w:type="paragraph" w:styleId="921" w:customStyle="1">
    <w:name w:val="xl91"/>
    <w:basedOn w:val="840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22" w:customStyle="1">
    <w:name w:val="xl92"/>
    <w:basedOn w:val="840"/>
    <w:pPr>
      <w:spacing w:before="100" w:beforeAutospacing="1" w:after="100" w:afterAutospacing="1"/>
      <w:shd w:val="clear" w:color="000000" w:fill="ff0000"/>
    </w:pPr>
  </w:style>
  <w:style w:type="paragraph" w:styleId="923" w:customStyle="1">
    <w:name w:val="xl93"/>
    <w:basedOn w:val="840"/>
    <w:pPr>
      <w:spacing w:before="100" w:beforeAutospacing="1" w:after="100" w:afterAutospacing="1"/>
      <w:shd w:val="clear" w:color="000000" w:fill="b7dee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24" w:customStyle="1">
    <w:name w:val="xl94"/>
    <w:basedOn w:val="840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25" w:customStyle="1">
    <w:name w:val="xl95"/>
    <w:basedOn w:val="840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26" w:customStyle="1">
    <w:name w:val="xl96"/>
    <w:basedOn w:val="840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27" w:customStyle="1">
    <w:name w:val="xl97"/>
    <w:basedOn w:val="840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28" w:customStyle="1">
    <w:name w:val="xl98"/>
    <w:basedOn w:val="840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29" w:customStyle="1">
    <w:name w:val="xl99"/>
    <w:basedOn w:val="840"/>
    <w:pPr>
      <w:spacing w:before="100" w:beforeAutospacing="1" w:after="100" w:afterAutospacing="1"/>
      <w:shd w:val="clear" w:color="000000" w:fill="c4d79b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30" w:customStyle="1">
    <w:name w:val="xl100"/>
    <w:basedOn w:val="840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31" w:customStyle="1">
    <w:name w:val="xl101"/>
    <w:basedOn w:val="840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32" w:customStyle="1">
    <w:name w:val="xl102"/>
    <w:basedOn w:val="840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933" w:customStyle="1">
    <w:name w:val="xl103"/>
    <w:basedOn w:val="840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34" w:customStyle="1">
    <w:name w:val="xl104"/>
    <w:basedOn w:val="840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35" w:customStyle="1">
    <w:name w:val="xl105"/>
    <w:basedOn w:val="840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36" w:customStyle="1">
    <w:name w:val="xl106"/>
    <w:basedOn w:val="840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937" w:customStyle="1">
    <w:name w:val="xl107"/>
    <w:basedOn w:val="840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38" w:customStyle="1">
    <w:name w:val="xl108"/>
    <w:basedOn w:val="840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39" w:customStyle="1">
    <w:name w:val="xl109"/>
    <w:basedOn w:val="840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</w:style>
  <w:style w:type="paragraph" w:styleId="940" w:customStyle="1">
    <w:name w:val="xl110"/>
    <w:basedOn w:val="840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41" w:customStyle="1">
    <w:name w:val="xl111"/>
    <w:basedOn w:val="840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2" w:customStyle="1">
    <w:name w:val="xl112"/>
    <w:basedOn w:val="840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3" w:customStyle="1">
    <w:name w:val="xl113"/>
    <w:basedOn w:val="840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4" w:customStyle="1">
    <w:name w:val="xl114"/>
    <w:basedOn w:val="840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</w:style>
  <w:style w:type="paragraph" w:styleId="945" w:customStyle="1">
    <w:name w:val="xl115"/>
    <w:basedOn w:val="840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6" w:customStyle="1">
    <w:name w:val="xl116"/>
    <w:basedOn w:val="840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947" w:customStyle="1">
    <w:name w:val="xl117"/>
    <w:basedOn w:val="840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8" w:customStyle="1">
    <w:name w:val="xl118"/>
    <w:basedOn w:val="840"/>
    <w:pPr>
      <w:spacing w:before="100" w:beforeAutospacing="1" w:after="100" w:afterAutospacing="1"/>
    </w:pPr>
  </w:style>
  <w:style w:type="paragraph" w:styleId="949" w:customStyle="1">
    <w:name w:val="xl119"/>
    <w:basedOn w:val="840"/>
    <w:pPr>
      <w:spacing w:before="100" w:beforeAutospacing="1" w:after="100" w:afterAutospacing="1"/>
      <w:shd w:val="clear" w:color="000000" w:fill="fde9d9"/>
    </w:pPr>
  </w:style>
  <w:style w:type="paragraph" w:styleId="950" w:customStyle="1">
    <w:name w:val="xl120"/>
    <w:basedOn w:val="840"/>
    <w:pPr>
      <w:jc w:val="center"/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51" w:customStyle="1">
    <w:name w:val="xl121"/>
    <w:basedOn w:val="840"/>
    <w:pPr>
      <w:spacing w:before="100" w:beforeAutospacing="1" w:after="100" w:afterAutospacing="1"/>
    </w:pPr>
  </w:style>
  <w:style w:type="paragraph" w:styleId="952" w:customStyle="1">
    <w:name w:val="xl122"/>
    <w:basedOn w:val="840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53" w:customStyle="1">
    <w:name w:val="xl123"/>
    <w:basedOn w:val="840"/>
    <w:pPr>
      <w:jc w:val="center"/>
      <w:spacing w:before="100" w:beforeAutospacing="1" w:after="100" w:afterAutospacing="1"/>
      <w:shd w:val="clear" w:color="000000" w:fill="c4bd97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54" w:customStyle="1">
    <w:name w:val="xl124"/>
    <w:basedOn w:val="840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55" w:customStyle="1">
    <w:name w:val="xl125"/>
    <w:basedOn w:val="840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56" w:customStyle="1">
    <w:name w:val="xl126"/>
    <w:basedOn w:val="840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57" w:customStyle="1">
    <w:name w:val="xl127"/>
    <w:basedOn w:val="840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58" w:customStyle="1">
    <w:name w:val="xl128"/>
    <w:basedOn w:val="840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59" w:customStyle="1">
    <w:name w:val="xl129"/>
    <w:basedOn w:val="840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60" w:customStyle="1">
    <w:name w:val="xl130"/>
    <w:basedOn w:val="840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61" w:customStyle="1">
    <w:name w:val="xl131"/>
    <w:basedOn w:val="840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62" w:customStyle="1">
    <w:name w:val="xl132"/>
    <w:basedOn w:val="840"/>
    <w:pPr>
      <w:spacing w:before="100" w:beforeAutospacing="1" w:after="100" w:afterAutospacing="1"/>
      <w:shd w:val="clear" w:color="000000" w:fill="d8e4bc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3" w:customStyle="1">
    <w:name w:val="xl133"/>
    <w:basedOn w:val="840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4" w:customStyle="1">
    <w:name w:val="xl134"/>
    <w:basedOn w:val="840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65" w:customStyle="1">
    <w:name w:val="xl135"/>
    <w:basedOn w:val="840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66" w:customStyle="1">
    <w:name w:val="xl136"/>
    <w:basedOn w:val="840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67" w:customStyle="1">
    <w:name w:val="xl137"/>
    <w:basedOn w:val="840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68" w:customStyle="1">
    <w:name w:val="xl138"/>
    <w:basedOn w:val="840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69" w:customStyle="1">
    <w:name w:val="xl139"/>
    <w:basedOn w:val="840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70" w:customStyle="1">
    <w:name w:val="xl140"/>
    <w:basedOn w:val="840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71" w:customStyle="1">
    <w:name w:val="xl141"/>
    <w:basedOn w:val="840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72" w:customStyle="1">
    <w:name w:val="xl142"/>
    <w:basedOn w:val="840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73" w:customStyle="1">
    <w:name w:val="xl143"/>
    <w:basedOn w:val="840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74" w:customStyle="1">
    <w:name w:val="xl144"/>
    <w:basedOn w:val="840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75" w:customStyle="1">
    <w:name w:val="xl145"/>
    <w:basedOn w:val="840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76" w:customStyle="1">
    <w:name w:val="xl146"/>
    <w:basedOn w:val="840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977" w:customStyle="1">
    <w:name w:val="xl147"/>
    <w:basedOn w:val="840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978" w:customStyle="1">
    <w:name w:val="xl148"/>
    <w:basedOn w:val="840"/>
    <w:pPr>
      <w:spacing w:before="100" w:beforeAutospacing="1" w:after="100" w:afterAutospacing="1"/>
    </w:pPr>
    <w:rPr>
      <w:color w:val="ff0000"/>
    </w:rPr>
  </w:style>
  <w:style w:type="paragraph" w:styleId="979" w:customStyle="1">
    <w:name w:val="xl149"/>
    <w:basedOn w:val="840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80" w:customStyle="1">
    <w:name w:val="xl150"/>
    <w:basedOn w:val="840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981" w:customStyle="1">
    <w:name w:val="xl151"/>
    <w:basedOn w:val="840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982" w:customStyle="1">
    <w:name w:val="xl152"/>
    <w:basedOn w:val="840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3" w:customStyle="1">
    <w:name w:val="xl153"/>
    <w:basedOn w:val="840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4" w:customStyle="1">
    <w:name w:val="xl154"/>
    <w:basedOn w:val="840"/>
    <w:pPr>
      <w:spacing w:before="100" w:beforeAutospacing="1" w:after="100" w:afterAutospacing="1"/>
      <w:shd w:val="clear" w:color="000000" w:fill="daeef3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85" w:customStyle="1">
    <w:name w:val="xl155"/>
    <w:basedOn w:val="840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6" w:customStyle="1">
    <w:name w:val="xl156"/>
    <w:basedOn w:val="840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987" w:customStyle="1">
    <w:name w:val="xl157"/>
    <w:basedOn w:val="840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88" w:customStyle="1">
    <w:name w:val="xl158"/>
    <w:basedOn w:val="840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89" w:customStyle="1">
    <w:name w:val="xl159"/>
    <w:basedOn w:val="840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90" w:customStyle="1">
    <w:name w:val="xl160"/>
    <w:basedOn w:val="840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</w:style>
  <w:style w:type="paragraph" w:styleId="991" w:customStyle="1">
    <w:name w:val="xl161"/>
    <w:basedOn w:val="840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92" w:customStyle="1">
    <w:name w:val="xl162"/>
    <w:basedOn w:val="840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993" w:customStyle="1">
    <w:name w:val="xl163"/>
    <w:basedOn w:val="840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994" w:customStyle="1">
    <w:name w:val="xl164"/>
    <w:basedOn w:val="840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95" w:customStyle="1">
    <w:name w:val="xl165"/>
    <w:basedOn w:val="840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96" w:customStyle="1">
    <w:name w:val="xl166"/>
    <w:basedOn w:val="840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7" w:customStyle="1">
    <w:name w:val="xl167"/>
    <w:basedOn w:val="840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98" w:customStyle="1">
    <w:name w:val="xl168"/>
    <w:basedOn w:val="840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9" w:customStyle="1">
    <w:name w:val="xl169"/>
    <w:basedOn w:val="840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</w:style>
  <w:style w:type="paragraph" w:styleId="1000" w:customStyle="1">
    <w:name w:val="xl170"/>
    <w:basedOn w:val="840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1" w:customStyle="1">
    <w:name w:val="xl171"/>
    <w:basedOn w:val="840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</w:style>
  <w:style w:type="paragraph" w:styleId="1002" w:customStyle="1">
    <w:name w:val="xl172"/>
    <w:basedOn w:val="840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03" w:customStyle="1">
    <w:name w:val="xl173"/>
    <w:basedOn w:val="840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4" w:customStyle="1">
    <w:name w:val="xl174"/>
    <w:basedOn w:val="840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05" w:customStyle="1">
    <w:name w:val="xl175"/>
    <w:basedOn w:val="840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6" w:customStyle="1">
    <w:name w:val="xl176"/>
    <w:basedOn w:val="840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</w:rPr>
  </w:style>
  <w:style w:type="paragraph" w:styleId="1007" w:customStyle="1">
    <w:name w:val="xl177"/>
    <w:basedOn w:val="840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</w:rPr>
  </w:style>
  <w:style w:type="paragraph" w:styleId="1008" w:customStyle="1">
    <w:name w:val="xl178"/>
    <w:basedOn w:val="840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9" w:customStyle="1">
    <w:name w:val="xl179"/>
    <w:basedOn w:val="840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10" w:customStyle="1">
    <w:name w:val="xl180"/>
    <w:basedOn w:val="840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11" w:customStyle="1">
    <w:name w:val="xl181"/>
    <w:basedOn w:val="840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12" w:customStyle="1">
    <w:name w:val="xl182"/>
    <w:basedOn w:val="840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13" w:customStyle="1">
    <w:name w:val="xl183"/>
    <w:basedOn w:val="840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14" w:customStyle="1">
    <w:name w:val="xl184"/>
    <w:basedOn w:val="840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5" w:customStyle="1">
    <w:name w:val="xl185"/>
    <w:basedOn w:val="840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16" w:customStyle="1">
    <w:name w:val="xl186"/>
    <w:basedOn w:val="840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17" w:customStyle="1">
    <w:name w:val="xl187"/>
    <w:basedOn w:val="840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8" w:customStyle="1">
    <w:name w:val="xl188"/>
    <w:basedOn w:val="840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19" w:customStyle="1">
    <w:name w:val="xl189"/>
    <w:basedOn w:val="840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20" w:customStyle="1">
    <w:name w:val="xl190"/>
    <w:basedOn w:val="840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1" w:customStyle="1">
    <w:name w:val="xl191"/>
    <w:basedOn w:val="840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22" w:customStyle="1">
    <w:name w:val="xl192"/>
    <w:basedOn w:val="840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23" w:customStyle="1">
    <w:name w:val="xl193"/>
    <w:basedOn w:val="840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4" w:customStyle="1">
    <w:name w:val="xl194"/>
    <w:basedOn w:val="840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25" w:customStyle="1">
    <w:name w:val="xl195"/>
    <w:basedOn w:val="840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26" w:customStyle="1">
    <w:name w:val="xl196"/>
    <w:basedOn w:val="840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7" w:customStyle="1">
    <w:name w:val="xl197"/>
    <w:basedOn w:val="840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28" w:customStyle="1">
    <w:name w:val="xl198"/>
    <w:basedOn w:val="840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29" w:customStyle="1">
    <w:name w:val="xl199"/>
    <w:basedOn w:val="840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30" w:customStyle="1">
    <w:name w:val="xl200"/>
    <w:basedOn w:val="840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31" w:customStyle="1">
    <w:name w:val="xl201"/>
    <w:basedOn w:val="840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32" w:customStyle="1">
    <w:name w:val="xl202"/>
    <w:basedOn w:val="840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033" w:customStyle="1">
    <w:name w:val="xl203"/>
    <w:basedOn w:val="840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34" w:customStyle="1">
    <w:name w:val="xl204"/>
    <w:basedOn w:val="840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35" w:customStyle="1">
    <w:name w:val="xl205"/>
    <w:basedOn w:val="840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6" w:customStyle="1">
    <w:name w:val="xl206"/>
    <w:basedOn w:val="840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037" w:customStyle="1">
    <w:name w:val="xl207"/>
    <w:basedOn w:val="840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038" w:customStyle="1">
    <w:name w:val="xl208"/>
    <w:basedOn w:val="840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39" w:customStyle="1">
    <w:name w:val="xl209"/>
    <w:basedOn w:val="840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40" w:customStyle="1">
    <w:name w:val="xl210"/>
    <w:basedOn w:val="840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41" w:customStyle="1">
    <w:name w:val="xl211"/>
    <w:basedOn w:val="840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151fe9"/>
    </w:rPr>
  </w:style>
  <w:style w:type="paragraph" w:styleId="1042" w:customStyle="1">
    <w:name w:val="xl212"/>
    <w:basedOn w:val="840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974706"/>
    </w:rPr>
  </w:style>
  <w:style w:type="paragraph" w:styleId="1043" w:customStyle="1">
    <w:name w:val="xl213"/>
    <w:basedOn w:val="840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044" w:customStyle="1">
    <w:name w:val="xl214"/>
    <w:basedOn w:val="840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45" w:customStyle="1">
    <w:name w:val="xl215"/>
    <w:basedOn w:val="840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46" w:customStyle="1">
    <w:name w:val="xl216"/>
    <w:basedOn w:val="840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47" w:customStyle="1">
    <w:name w:val="xl217"/>
    <w:basedOn w:val="840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48" w:customStyle="1">
    <w:name w:val="xl218"/>
    <w:basedOn w:val="840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9" w:customStyle="1">
    <w:name w:val="xl219"/>
    <w:basedOn w:val="840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50" w:customStyle="1">
    <w:name w:val="xl220"/>
    <w:basedOn w:val="840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51" w:customStyle="1">
    <w:name w:val="xl221"/>
    <w:basedOn w:val="840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52" w:customStyle="1">
    <w:name w:val="xl222"/>
    <w:basedOn w:val="840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53" w:customStyle="1">
    <w:name w:val="xl223"/>
    <w:basedOn w:val="840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54" w:customStyle="1">
    <w:name w:val="xl224"/>
    <w:basedOn w:val="840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55" w:customStyle="1">
    <w:name w:val="xl225"/>
    <w:basedOn w:val="840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56" w:customStyle="1">
    <w:name w:val="xl226"/>
    <w:basedOn w:val="840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57" w:customStyle="1">
    <w:name w:val="xl227"/>
    <w:basedOn w:val="840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58" w:customStyle="1">
    <w:name w:val="xl228"/>
    <w:basedOn w:val="840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59" w:customStyle="1">
    <w:name w:val="xl229"/>
    <w:basedOn w:val="840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60" w:customStyle="1">
    <w:name w:val="xl230"/>
    <w:basedOn w:val="840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61" w:customStyle="1">
    <w:name w:val="xl231"/>
    <w:basedOn w:val="840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62" w:customStyle="1">
    <w:name w:val="xl232"/>
    <w:basedOn w:val="840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63" w:customStyle="1">
    <w:name w:val="xl233"/>
    <w:basedOn w:val="840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064" w:customStyle="1">
    <w:name w:val="xl234"/>
    <w:basedOn w:val="840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5" w:customStyle="1">
    <w:name w:val="xl235"/>
    <w:basedOn w:val="840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6" w:customStyle="1">
    <w:name w:val="xl236"/>
    <w:basedOn w:val="840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67" w:customStyle="1">
    <w:name w:val="xl237"/>
    <w:basedOn w:val="840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68" w:customStyle="1">
    <w:name w:val="xl238"/>
    <w:basedOn w:val="840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069" w:customStyle="1">
    <w:name w:val="xl239"/>
    <w:basedOn w:val="840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70" w:customStyle="1">
    <w:name w:val="xl240"/>
    <w:basedOn w:val="840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71" w:customStyle="1">
    <w:name w:val="xl241"/>
    <w:basedOn w:val="840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2" w:customStyle="1">
    <w:name w:val="xl242"/>
    <w:basedOn w:val="840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73" w:customStyle="1">
    <w:name w:val="xl243"/>
    <w:basedOn w:val="840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074" w:customStyle="1">
    <w:name w:val="xl244"/>
    <w:basedOn w:val="840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075" w:customStyle="1">
    <w:name w:val="xl245"/>
    <w:basedOn w:val="840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76" w:customStyle="1">
    <w:name w:val="xl246"/>
    <w:basedOn w:val="840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77" w:customStyle="1">
    <w:name w:val="xl247"/>
    <w:basedOn w:val="840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78" w:customStyle="1">
    <w:name w:val="xl248"/>
    <w:basedOn w:val="840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79" w:customStyle="1">
    <w:name w:val="xl249"/>
    <w:basedOn w:val="840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80" w:customStyle="1">
    <w:name w:val="xl250"/>
    <w:basedOn w:val="840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81" w:customStyle="1">
    <w:name w:val="xl251"/>
    <w:basedOn w:val="840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82" w:customStyle="1">
    <w:name w:val="xl252"/>
    <w:basedOn w:val="840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83" w:customStyle="1">
    <w:name w:val="xl253"/>
    <w:basedOn w:val="840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84" w:customStyle="1">
    <w:name w:val="xl254"/>
    <w:basedOn w:val="840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85" w:customStyle="1">
    <w:name w:val="xl255"/>
    <w:basedOn w:val="840"/>
    <w:pPr>
      <w:spacing w:before="100" w:beforeAutospacing="1" w:after="100" w:afterAutospacing="1"/>
    </w:pPr>
    <w:rPr>
      <w:color w:val="151fe9"/>
    </w:rPr>
  </w:style>
  <w:style w:type="paragraph" w:styleId="1086" w:customStyle="1">
    <w:name w:val="xl256"/>
    <w:basedOn w:val="840"/>
    <w:pPr>
      <w:spacing w:before="100" w:beforeAutospacing="1" w:after="100" w:afterAutospacing="1"/>
    </w:pPr>
    <w:rPr>
      <w:color w:val="974706"/>
    </w:rPr>
  </w:style>
  <w:style w:type="paragraph" w:styleId="1087" w:customStyle="1">
    <w:name w:val="xl257"/>
    <w:basedOn w:val="840"/>
    <w:pPr>
      <w:spacing w:before="100" w:beforeAutospacing="1" w:after="100" w:afterAutospacing="1"/>
    </w:pPr>
  </w:style>
  <w:style w:type="character" w:styleId="1088" w:customStyle="1">
    <w:name w:val="Верхний колонтитул Знак"/>
    <w:link w:val="861"/>
    <w:uiPriority w:val="99"/>
    <w:rPr>
      <w:sz w:val="24"/>
      <w:szCs w:val="24"/>
    </w:rPr>
  </w:style>
  <w:style w:type="character" w:styleId="1089" w:customStyle="1">
    <w:name w:val="Нижний колонтитул Знак"/>
    <w:link w:val="858"/>
    <w:uiPriority w:val="99"/>
    <w:rPr>
      <w:sz w:val="24"/>
      <w:szCs w:val="24"/>
    </w:rPr>
  </w:style>
  <w:style w:type="paragraph" w:styleId="1090">
    <w:name w:val="Body Text Indent 3"/>
    <w:basedOn w:val="840"/>
    <w:link w:val="1091"/>
    <w:pPr>
      <w:ind w:left="283"/>
      <w:spacing w:after="120"/>
      <w:widowControl w:val="off"/>
    </w:pPr>
    <w:rPr>
      <w:sz w:val="16"/>
      <w:szCs w:val="16"/>
    </w:rPr>
  </w:style>
  <w:style w:type="character" w:styleId="1091" w:customStyle="1">
    <w:name w:val="Основной текст с отступом 3 Знак"/>
    <w:basedOn w:val="845"/>
    <w:link w:val="1090"/>
    <w:rPr>
      <w:sz w:val="16"/>
      <w:szCs w:val="16"/>
    </w:rPr>
  </w:style>
  <w:style w:type="paragraph" w:styleId="1092">
    <w:name w:val="Body Text 2"/>
    <w:basedOn w:val="840"/>
    <w:link w:val="1093"/>
    <w:pPr>
      <w:spacing w:after="120" w:line="480" w:lineRule="auto"/>
      <w:widowControl w:val="off"/>
    </w:pPr>
    <w:rPr>
      <w:szCs w:val="20"/>
    </w:rPr>
  </w:style>
  <w:style w:type="character" w:styleId="1093" w:customStyle="1">
    <w:name w:val="Основной текст 2 Знак"/>
    <w:basedOn w:val="845"/>
    <w:link w:val="1092"/>
    <w:rPr>
      <w:sz w:val="24"/>
    </w:rPr>
  </w:style>
  <w:style w:type="paragraph" w:styleId="1094">
    <w:name w:val="Body Text Indent 2"/>
    <w:basedOn w:val="840"/>
    <w:link w:val="1095"/>
    <w:pPr>
      <w:ind w:left="283"/>
      <w:spacing w:after="120" w:line="480" w:lineRule="auto"/>
      <w:widowControl w:val="off"/>
    </w:pPr>
    <w:rPr>
      <w:szCs w:val="20"/>
    </w:rPr>
  </w:style>
  <w:style w:type="character" w:styleId="1095" w:customStyle="1">
    <w:name w:val="Основной текст с отступом 2 Знак"/>
    <w:basedOn w:val="845"/>
    <w:link w:val="1094"/>
    <w:rPr>
      <w:sz w:val="24"/>
    </w:rPr>
  </w:style>
  <w:style w:type="paragraph" w:styleId="1096">
    <w:name w:val="footnote text"/>
    <w:basedOn w:val="840"/>
    <w:link w:val="1097"/>
    <w:rPr>
      <w:sz w:val="20"/>
      <w:szCs w:val="20"/>
    </w:rPr>
  </w:style>
  <w:style w:type="character" w:styleId="1097" w:customStyle="1">
    <w:name w:val="Текст сноски Знак"/>
    <w:basedOn w:val="845"/>
    <w:link w:val="1096"/>
  </w:style>
  <w:style w:type="character" w:styleId="1098">
    <w:name w:val="footnote reference"/>
    <w:rPr>
      <w:vertAlign w:val="superscript"/>
    </w:rPr>
  </w:style>
  <w:style w:type="character" w:styleId="1099" w:customStyle="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styleId="1100" w:customStyle="1">
    <w:name w:val="Style5"/>
    <w:basedOn w:val="840"/>
    <w:pPr>
      <w:ind w:firstLine="168"/>
      <w:jc w:val="both"/>
      <w:spacing w:line="290" w:lineRule="exact"/>
      <w:widowControl w:val="off"/>
    </w:pPr>
    <w:rPr>
      <w:rFonts w:ascii="Calibri" w:hAnsi="Calibri"/>
    </w:rPr>
  </w:style>
  <w:style w:type="character" w:styleId="1101" w:customStyle="1">
    <w:name w:val="Абзац списка Знак"/>
    <w:link w:val="864"/>
    <w:uiPriority w:val="34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102" w:customStyle="1">
    <w:name w:val="rezul"/>
    <w:basedOn w:val="840"/>
    <w:pPr>
      <w:ind w:firstLine="283"/>
      <w:jc w:val="both"/>
      <w:widowControl w:val="off"/>
    </w:pPr>
    <w:rPr>
      <w:b/>
      <w:sz w:val="22"/>
      <w:szCs w:val="20"/>
      <w:lang w:val="en-US" w:eastAsia="en-US"/>
    </w:rPr>
  </w:style>
  <w:style w:type="paragraph" w:styleId="1103" w:customStyle="1">
    <w:name w:val="Таблицы (моноширинный)"/>
    <w:basedOn w:val="840"/>
    <w:next w:val="840"/>
    <w:pPr>
      <w:jc w:val="both"/>
    </w:pPr>
    <w:rPr>
      <w:rFonts w:ascii="Courier New" w:hAnsi="Courier New" w:cs="Courier New"/>
      <w:sz w:val="20"/>
      <w:szCs w:val="20"/>
    </w:rPr>
  </w:style>
  <w:style w:type="paragraph" w:styleId="1104">
    <w:name w:val="Title"/>
    <w:basedOn w:val="840"/>
    <w:link w:val="1105"/>
    <w:qFormat/>
    <w:pPr>
      <w:jc w:val="center"/>
    </w:pPr>
    <w:rPr>
      <w:rFonts w:ascii="Courier New" w:hAnsi="Courier New" w:cs="Courier New"/>
      <w:szCs w:val="20"/>
    </w:rPr>
  </w:style>
  <w:style w:type="character" w:styleId="1105" w:customStyle="1">
    <w:name w:val="Заголовок Знак"/>
    <w:basedOn w:val="845"/>
    <w:link w:val="1104"/>
    <w:rPr>
      <w:rFonts w:ascii="Courier New" w:hAnsi="Courier New" w:cs="Courier New"/>
      <w:sz w:val="24"/>
    </w:rPr>
  </w:style>
  <w:style w:type="character" w:styleId="1106" w:customStyle="1">
    <w:name w:val="Основной текст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styleId="1107" w:customStyle="1">
    <w:name w:val="Основной текст + 11;5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styleId="1108" w:customStyle="1">
    <w:name w:val="Основной текст3"/>
    <w:basedOn w:val="840"/>
    <w:pPr>
      <w:ind w:firstLine="740"/>
      <w:spacing w:before="240" w:after="60" w:line="278" w:lineRule="exact"/>
      <w:shd w:val="clear" w:color="auto" w:fill="ffffff"/>
      <w:widowControl w:val="off"/>
    </w:pPr>
    <w:rPr>
      <w:color w:val="000000"/>
    </w:rPr>
  </w:style>
  <w:style w:type="character" w:styleId="1109" w:customStyle="1">
    <w:name w:val="Заголовок 1 Знак"/>
    <w:basedOn w:val="845"/>
    <w:link w:val="841"/>
    <w:rPr>
      <w:rFonts w:ascii="Arial" w:hAnsi="Arial" w:cs="Arial"/>
      <w:b/>
      <w:bCs/>
      <w:sz w:val="32"/>
      <w:szCs w:val="32"/>
    </w:rPr>
  </w:style>
  <w:style w:type="character" w:styleId="1110" w:customStyle="1">
    <w:name w:val="Заголовок 3 Знак"/>
    <w:basedOn w:val="845"/>
    <w:link w:val="843"/>
    <w:rPr>
      <w:rFonts w:ascii="Arial" w:hAnsi="Arial" w:eastAsia="Arial Unicode MS" w:cs="Arial"/>
      <w:b/>
      <w:bCs/>
      <w:spacing w:val="-20"/>
      <w:sz w:val="40"/>
      <w:szCs w:val="40"/>
    </w:rPr>
  </w:style>
  <w:style w:type="character" w:styleId="1111" w:customStyle="1">
    <w:name w:val="Основной текст с отступом Знак"/>
    <w:basedOn w:val="845"/>
    <w:link w:val="850"/>
    <w:rPr>
      <w:b/>
      <w:sz w:val="28"/>
    </w:rPr>
  </w:style>
  <w:style w:type="paragraph" w:styleId="1112" w:customStyle="1">
    <w:name w:val="Знак Знак Знак Знак Знак Знак Знак Знак Знак Знак Знак Знак Знак"/>
    <w:basedOn w:val="84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1113" w:customStyle="1">
    <w:name w:val="Заголовок 4 Знак"/>
    <w:basedOn w:val="845"/>
    <w:link w:val="844"/>
    <w:semiHidden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</w:rPr>
  </w:style>
  <w:style w:type="paragraph" w:styleId="1114" w:customStyle="1">
    <w:name w:val="Нормальный"/>
    <w:pPr>
      <w:widowControl w:val="off"/>
    </w:pPr>
    <w:rPr>
      <w:color w:val="000000"/>
      <w:sz w:val="24"/>
      <w:szCs w:val="24"/>
    </w:rPr>
  </w:style>
  <w:style w:type="numbering" w:styleId="1115" w:customStyle="1">
    <w:name w:val="Нет списка1"/>
    <w:next w:val="847"/>
    <w:uiPriority w:val="99"/>
    <w:semiHidden/>
    <w:unhideWhenUsed/>
  </w:style>
  <w:style w:type="table" w:styleId="1116" w:customStyle="1">
    <w:name w:val="Сетка таблицы1"/>
    <w:basedOn w:val="846"/>
    <w:next w:val="85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17">
    <w:name w:val="annotation reference"/>
    <w:basedOn w:val="845"/>
    <w:uiPriority w:val="99"/>
    <w:unhideWhenUsed/>
    <w:rPr>
      <w:sz w:val="16"/>
      <w:szCs w:val="16"/>
    </w:rPr>
  </w:style>
  <w:style w:type="paragraph" w:styleId="1118">
    <w:name w:val="annotation text"/>
    <w:basedOn w:val="840"/>
    <w:link w:val="1119"/>
    <w:uiPriority w:val="99"/>
    <w:unhideWhenUsed/>
    <w:rPr>
      <w:sz w:val="20"/>
      <w:szCs w:val="20"/>
    </w:rPr>
  </w:style>
  <w:style w:type="character" w:styleId="1119" w:customStyle="1">
    <w:name w:val="Текст примечания Знак"/>
    <w:basedOn w:val="845"/>
    <w:link w:val="1118"/>
    <w:uiPriority w:val="99"/>
  </w:style>
  <w:style w:type="paragraph" w:styleId="1120">
    <w:name w:val="annotation subject"/>
    <w:basedOn w:val="1118"/>
    <w:next w:val="1118"/>
    <w:link w:val="1121"/>
    <w:uiPriority w:val="99"/>
    <w:unhideWhenUsed/>
    <w:rPr>
      <w:b/>
      <w:bCs/>
    </w:rPr>
  </w:style>
  <w:style w:type="character" w:styleId="1121" w:customStyle="1">
    <w:name w:val="Тема примечания Знак"/>
    <w:basedOn w:val="1119"/>
    <w:link w:val="1120"/>
    <w:uiPriority w:val="99"/>
    <w:rPr>
      <w:b/>
      <w:bCs/>
    </w:rPr>
  </w:style>
  <w:style w:type="character" w:styleId="1122" w:customStyle="1">
    <w:name w:val="Неразрешенное упоминание1"/>
    <w:basedOn w:val="845"/>
    <w:uiPriority w:val="99"/>
    <w:semiHidden/>
    <w:unhideWhenUsed/>
    <w:rPr>
      <w:color w:val="605e5c"/>
      <w:shd w:val="clear" w:color="auto" w:fill="e1dfdd"/>
    </w:rPr>
  </w:style>
  <w:style w:type="character" w:styleId="1123" w:customStyle="1">
    <w:name w:val="Основной текст_"/>
    <w:basedOn w:val="84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styleId="1124" w:customStyle="1">
    <w:name w:val="Другое_"/>
    <w:basedOn w:val="845"/>
    <w:link w:val="1125"/>
    <w:rPr>
      <w:rFonts w:ascii="Arial" w:hAnsi="Arial" w:eastAsia="Arial" w:cs="Arial"/>
    </w:rPr>
  </w:style>
  <w:style w:type="paragraph" w:styleId="1125" w:customStyle="1">
    <w:name w:val="Другое"/>
    <w:basedOn w:val="840"/>
    <w:link w:val="1124"/>
    <w:pPr>
      <w:ind w:firstLine="400"/>
      <w:widowControl w:val="off"/>
    </w:pPr>
    <w:rPr>
      <w:rFonts w:ascii="Arial" w:hAnsi="Arial" w:eastAsia="Arial" w:cs="Arial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hyperlink" Target="consultantplus://offline/ref=0D7B7619F0D261CB3BA06786D6B356D43FFAAAC835B0CD192007F77B66B1B5H" TargetMode="External"/><Relationship Id="rId13" Type="http://schemas.openxmlformats.org/officeDocument/2006/relationships/hyperlink" Target="consultantplus://offline/ref=0D7B7619F0D261CB3BA0798BC0DF09D139F4F3C43AB0C3477958AC26311C73F1BBBC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CFCE8-0FAC-410B-8E76-6BBFCCEFA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Кузнецова О. Д. Ведущий инспектор по контролю за документооборотом Управление делами Администрация городского округа г. Шахунья</cp:lastModifiedBy>
  <cp:revision>6</cp:revision>
  <dcterms:created xsi:type="dcterms:W3CDTF">2026-01-29T06:34:00Z</dcterms:created>
  <dcterms:modified xsi:type="dcterms:W3CDTF">2026-02-18T11:56:16Z</dcterms:modified>
</cp:coreProperties>
</file>